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020" w:rsidRPr="00200DA5" w:rsidRDefault="004C4020" w:rsidP="00200DA5">
      <w:pPr>
        <w:adjustRightInd w:val="0"/>
        <w:spacing w:after="0" w:line="240" w:lineRule="auto"/>
        <w:jc w:val="center"/>
        <w:rPr>
          <w:rFonts w:ascii="Times New Roman" w:hAnsi="Times New Roman" w:cs="Times New Roman"/>
          <w:b/>
          <w:sz w:val="28"/>
          <w:szCs w:val="28"/>
          <w:lang w:val="az-Latn-AZ"/>
        </w:rPr>
      </w:pPr>
      <w:r w:rsidRPr="00200DA5">
        <w:rPr>
          <w:rFonts w:ascii="Times New Roman" w:hAnsi="Times New Roman" w:cs="Times New Roman"/>
          <w:b/>
          <w:sz w:val="28"/>
          <w:szCs w:val="28"/>
          <w:lang w:val="en-US"/>
        </w:rPr>
        <w:t>Lecture</w:t>
      </w:r>
      <w:r w:rsidRPr="00200DA5">
        <w:rPr>
          <w:rFonts w:ascii="Times New Roman" w:hAnsi="Times New Roman" w:cs="Times New Roman"/>
          <w:b/>
          <w:sz w:val="28"/>
          <w:szCs w:val="28"/>
          <w:lang w:val="az-Latn-AZ"/>
        </w:rPr>
        <w:t xml:space="preserve"> XI</w:t>
      </w:r>
    </w:p>
    <w:p w:rsidR="00893E6E" w:rsidRDefault="00200DA5" w:rsidP="00200DA5">
      <w:pPr>
        <w:jc w:val="center"/>
        <w:rPr>
          <w:rFonts w:ascii="Times New Roman" w:hAnsi="Times New Roman" w:cs="Times New Roman"/>
          <w:b/>
          <w:iCs/>
          <w:sz w:val="28"/>
          <w:szCs w:val="28"/>
          <w:lang w:val="az-Latn-AZ"/>
        </w:rPr>
      </w:pPr>
      <w:r w:rsidRPr="00200DA5">
        <w:rPr>
          <w:rFonts w:ascii="Times New Roman" w:hAnsi="Times New Roman" w:cs="Times New Roman"/>
          <w:b/>
          <w:iCs/>
          <w:sz w:val="28"/>
          <w:szCs w:val="28"/>
          <w:lang w:val="az-Latn-AZ"/>
        </w:rPr>
        <w:t>Tranquilizer medicine substances</w:t>
      </w:r>
    </w:p>
    <w:p w:rsidR="00BD336F" w:rsidRPr="00BD336F" w:rsidRDefault="00BD336F" w:rsidP="00BD336F">
      <w:pPr>
        <w:ind w:firstLine="720"/>
        <w:jc w:val="both"/>
        <w:rPr>
          <w:lang w:val="en-GB"/>
        </w:rPr>
      </w:pPr>
      <w:r w:rsidRPr="00BD336F">
        <w:rPr>
          <w:rFonts w:ascii="Times New Roman" w:hAnsi="Times New Roman" w:cs="Times New Roman"/>
          <w:sz w:val="24"/>
          <w:szCs w:val="24"/>
          <w:lang w:val="en-GB"/>
        </w:rPr>
        <w:t>Although the brain is undoubtedly the most wondrously complex organ, it is possible to distil the way it works into two opposing forces</w:t>
      </w:r>
      <w:proofErr w:type="gramStart"/>
      <w:r w:rsidRPr="00BD336F">
        <w:rPr>
          <w:rFonts w:ascii="Times New Roman" w:hAnsi="Times New Roman" w:cs="Times New Roman"/>
          <w:sz w:val="24"/>
          <w:szCs w:val="24"/>
          <w:lang w:val="en-GB"/>
        </w:rPr>
        <w:t>;</w:t>
      </w:r>
      <w:proofErr w:type="gramEnd"/>
      <w:r w:rsidRPr="00BD336F">
        <w:rPr>
          <w:rFonts w:ascii="Times New Roman" w:hAnsi="Times New Roman" w:cs="Times New Roman"/>
          <w:sz w:val="24"/>
          <w:szCs w:val="24"/>
          <w:lang w:val="en-GB"/>
        </w:rPr>
        <w:t xml:space="preserve"> excitation and inhibition (depressing). Central nervous system (CNS) depressants are drugs that </w:t>
      </w:r>
      <w:proofErr w:type="gramStart"/>
      <w:r w:rsidRPr="00BD336F">
        <w:rPr>
          <w:rFonts w:ascii="Times New Roman" w:hAnsi="Times New Roman" w:cs="Times New Roman"/>
          <w:sz w:val="24"/>
          <w:szCs w:val="24"/>
          <w:lang w:val="en-GB"/>
        </w:rPr>
        <w:t>can be used</w:t>
      </w:r>
      <w:proofErr w:type="gramEnd"/>
      <w:r w:rsidRPr="00BD336F">
        <w:rPr>
          <w:rFonts w:ascii="Times New Roman" w:hAnsi="Times New Roman" w:cs="Times New Roman"/>
          <w:sz w:val="24"/>
          <w:szCs w:val="24"/>
          <w:lang w:val="en-GB"/>
        </w:rPr>
        <w:t xml:space="preserve"> to slow down or “depress” the functions of the CNS. Although many agents have the capacity to depress the function of the CNS, CNS depressants discussed in this chapter include only anxiolytics, sedative–hypnotics, and antipsychotics. There is some overlap between the first two groups. They often have several structural features in common and likewise often share at least one mode of action, positive modulation of the action of -aminobutyric acid (GABA) at GABAA receptor complex. The list of anxiolytic, sedative, and hypnotic drugs is a short one—benzodiazepines, Z-drugs, barbiturates, and a miscellaneous group. Antipsychotic drugs—previously known as neuroleptic drugs, </w:t>
      </w:r>
      <w:proofErr w:type="spellStart"/>
      <w:r w:rsidRPr="00BD336F">
        <w:rPr>
          <w:rFonts w:ascii="Times New Roman" w:hAnsi="Times New Roman" w:cs="Times New Roman"/>
          <w:sz w:val="24"/>
          <w:szCs w:val="24"/>
          <w:lang w:val="en-GB"/>
        </w:rPr>
        <w:t>antischizophrenic</w:t>
      </w:r>
      <w:proofErr w:type="spellEnd"/>
      <w:r w:rsidRPr="00BD336F">
        <w:rPr>
          <w:rFonts w:ascii="Times New Roman" w:hAnsi="Times New Roman" w:cs="Times New Roman"/>
          <w:sz w:val="24"/>
          <w:szCs w:val="24"/>
          <w:lang w:val="en-GB"/>
        </w:rPr>
        <w:t xml:space="preserve"> drugs, or major tranquilizers—</w:t>
      </w:r>
      <w:proofErr w:type="gramStart"/>
      <w:r w:rsidRPr="00BD336F">
        <w:rPr>
          <w:rFonts w:ascii="Times New Roman" w:hAnsi="Times New Roman" w:cs="Times New Roman"/>
          <w:sz w:val="24"/>
          <w:szCs w:val="24"/>
          <w:lang w:val="en-GB"/>
        </w:rPr>
        <w:t>are used</w:t>
      </w:r>
      <w:proofErr w:type="gramEnd"/>
      <w:r w:rsidRPr="00BD336F">
        <w:rPr>
          <w:rFonts w:ascii="Times New Roman" w:hAnsi="Times New Roman" w:cs="Times New Roman"/>
          <w:sz w:val="24"/>
          <w:szCs w:val="24"/>
          <w:lang w:val="en-GB"/>
        </w:rPr>
        <w:t xml:space="preserve"> in the symptomatic treatment of thought disorders (psychoses), most notably the schizophrenias. Antipsychotics </w:t>
      </w:r>
      <w:proofErr w:type="gramStart"/>
      <w:r w:rsidRPr="00BD336F">
        <w:rPr>
          <w:rFonts w:ascii="Times New Roman" w:hAnsi="Times New Roman" w:cs="Times New Roman"/>
          <w:sz w:val="24"/>
          <w:szCs w:val="24"/>
          <w:lang w:val="en-GB"/>
        </w:rPr>
        <w:t>are grouped</w:t>
      </w:r>
      <w:proofErr w:type="gramEnd"/>
      <w:r w:rsidRPr="00BD336F">
        <w:rPr>
          <w:rFonts w:ascii="Times New Roman" w:hAnsi="Times New Roman" w:cs="Times New Roman"/>
          <w:sz w:val="24"/>
          <w:szCs w:val="24"/>
          <w:lang w:val="en-GB"/>
        </w:rPr>
        <w:t xml:space="preserve"> into typical and atypical categories. Both categories share a common feature, a dopamine (DA)-like structure, often </w:t>
      </w:r>
      <w:proofErr w:type="spellStart"/>
      <w:r w:rsidRPr="00BD336F">
        <w:rPr>
          <w:rFonts w:ascii="Times New Roman" w:hAnsi="Times New Roman" w:cs="Times New Roman"/>
          <w:sz w:val="24"/>
          <w:szCs w:val="24"/>
          <w:lang w:val="en-GB"/>
        </w:rPr>
        <w:t>hydrophobically</w:t>
      </w:r>
      <w:proofErr w:type="spellEnd"/>
      <w:r w:rsidRPr="00BD336F">
        <w:rPr>
          <w:rFonts w:ascii="Times New Roman" w:hAnsi="Times New Roman" w:cs="Times New Roman"/>
          <w:sz w:val="24"/>
          <w:szCs w:val="24"/>
          <w:lang w:val="en-GB"/>
        </w:rPr>
        <w:t xml:space="preserve"> substituted. This feature can be related to the most commonly cited action of these agents, competitive antagonism of DA at D2 or occasionally D3 or D4 receptors in the limbic system. The fundamental differences between typical and atypical antipsychotics are that the atypical agents are (a) less prone to produce extrapyramidal symptoms (EPS), because they are less able to block </w:t>
      </w:r>
      <w:proofErr w:type="spellStart"/>
      <w:r w:rsidRPr="00BD336F">
        <w:rPr>
          <w:rFonts w:ascii="Times New Roman" w:hAnsi="Times New Roman" w:cs="Times New Roman"/>
          <w:sz w:val="24"/>
          <w:szCs w:val="24"/>
          <w:lang w:val="en-GB"/>
        </w:rPr>
        <w:t>striata</w:t>
      </w:r>
      <w:proofErr w:type="spellEnd"/>
      <w:r w:rsidRPr="00BD336F">
        <w:rPr>
          <w:rFonts w:ascii="Times New Roman" w:hAnsi="Times New Roman" w:cs="Times New Roman"/>
          <w:sz w:val="24"/>
          <w:szCs w:val="24"/>
          <w:lang w:val="en-GB"/>
        </w:rPr>
        <w:t xml:space="preserve"> D2 receptors vis-à-vis limbic D2 and D3 receptors, and (b) more active against negative symptoms (social withdrawal, apathy, anhedonia). ANXIOLYTIC, SEDATIVE, AND HYPNOTIC AGENTS In addition to benzodiazepines, barbiturates, and a miscellaneous group, many drugs belonging to other pharmacological classes may possess one or more of the anxiolytic, sedative, and hypnotic activities. An arbitrary classification of these agents is as follows: 1. GABAA receptor modulators • Benzodiazepines are highly effective anxiolytic and hypnotic agents (e.g., diazepam, </w:t>
      </w:r>
      <w:proofErr w:type="spellStart"/>
      <w:r w:rsidRPr="00BD336F">
        <w:rPr>
          <w:rFonts w:ascii="Times New Roman" w:hAnsi="Times New Roman" w:cs="Times New Roman"/>
          <w:sz w:val="24"/>
          <w:szCs w:val="24"/>
          <w:lang w:val="en-GB"/>
        </w:rPr>
        <w:t>chlordiazepoxide</w:t>
      </w:r>
      <w:proofErr w:type="spellEnd"/>
      <w:r w:rsidRPr="00BD336F">
        <w:rPr>
          <w:rFonts w:ascii="Times New Roman" w:hAnsi="Times New Roman" w:cs="Times New Roman"/>
          <w:sz w:val="24"/>
          <w:szCs w:val="24"/>
          <w:lang w:val="en-GB"/>
        </w:rPr>
        <w:t xml:space="preserve">, </w:t>
      </w:r>
      <w:proofErr w:type="spellStart"/>
      <w:r w:rsidRPr="00BD336F">
        <w:rPr>
          <w:rFonts w:ascii="Times New Roman" w:hAnsi="Times New Roman" w:cs="Times New Roman"/>
          <w:sz w:val="24"/>
          <w:szCs w:val="24"/>
          <w:lang w:val="en-GB"/>
        </w:rPr>
        <w:t>prazepam</w:t>
      </w:r>
      <w:proofErr w:type="spellEnd"/>
      <w:r w:rsidRPr="00BD336F">
        <w:rPr>
          <w:rFonts w:ascii="Times New Roman" w:hAnsi="Times New Roman" w:cs="Times New Roman"/>
          <w:sz w:val="24"/>
          <w:szCs w:val="24"/>
          <w:lang w:val="en-GB"/>
        </w:rPr>
        <w:t xml:space="preserve">, </w:t>
      </w:r>
      <w:proofErr w:type="spellStart"/>
      <w:r w:rsidRPr="00BD336F">
        <w:rPr>
          <w:rFonts w:ascii="Times New Roman" w:hAnsi="Times New Roman" w:cs="Times New Roman"/>
          <w:sz w:val="24"/>
          <w:szCs w:val="24"/>
          <w:lang w:val="en-GB"/>
        </w:rPr>
        <w:t>clorazepate</w:t>
      </w:r>
      <w:proofErr w:type="spellEnd"/>
      <w:r w:rsidRPr="00BD336F">
        <w:rPr>
          <w:rFonts w:ascii="Times New Roman" w:hAnsi="Times New Roman" w:cs="Times New Roman"/>
          <w:sz w:val="24"/>
          <w:szCs w:val="24"/>
          <w:lang w:val="en-GB"/>
        </w:rPr>
        <w:t xml:space="preserve">, </w:t>
      </w:r>
      <w:proofErr w:type="spellStart"/>
      <w:r w:rsidRPr="00BD336F">
        <w:rPr>
          <w:rFonts w:ascii="Times New Roman" w:hAnsi="Times New Roman" w:cs="Times New Roman"/>
          <w:sz w:val="24"/>
          <w:szCs w:val="24"/>
          <w:lang w:val="en-GB"/>
        </w:rPr>
        <w:t>oxazepam</w:t>
      </w:r>
      <w:proofErr w:type="spellEnd"/>
      <w:r w:rsidRPr="00BD336F">
        <w:rPr>
          <w:rFonts w:ascii="Times New Roman" w:hAnsi="Times New Roman" w:cs="Times New Roman"/>
          <w:sz w:val="24"/>
          <w:szCs w:val="24"/>
          <w:lang w:val="en-GB"/>
        </w:rPr>
        <w:t xml:space="preserve">, alprazolam, </w:t>
      </w:r>
      <w:proofErr w:type="spellStart"/>
      <w:r w:rsidRPr="00BD336F">
        <w:rPr>
          <w:rFonts w:ascii="Times New Roman" w:hAnsi="Times New Roman" w:cs="Times New Roman"/>
          <w:sz w:val="24"/>
          <w:szCs w:val="24"/>
          <w:lang w:val="en-GB"/>
        </w:rPr>
        <w:t>flurazepam</w:t>
      </w:r>
      <w:proofErr w:type="spellEnd"/>
      <w:r w:rsidRPr="00BD336F">
        <w:rPr>
          <w:rFonts w:ascii="Times New Roman" w:hAnsi="Times New Roman" w:cs="Times New Roman"/>
          <w:sz w:val="24"/>
          <w:szCs w:val="24"/>
          <w:lang w:val="en-GB"/>
        </w:rPr>
        <w:t xml:space="preserve">, lorazepam, </w:t>
      </w:r>
      <w:proofErr w:type="spellStart"/>
      <w:r w:rsidRPr="00BD336F">
        <w:rPr>
          <w:rFonts w:ascii="Times New Roman" w:hAnsi="Times New Roman" w:cs="Times New Roman"/>
          <w:sz w:val="24"/>
          <w:szCs w:val="24"/>
          <w:lang w:val="en-GB"/>
        </w:rPr>
        <w:t>triazolam</w:t>
      </w:r>
      <w:proofErr w:type="spellEnd"/>
      <w:r w:rsidRPr="00BD336F">
        <w:rPr>
          <w:rFonts w:ascii="Times New Roman" w:hAnsi="Times New Roman" w:cs="Times New Roman"/>
          <w:sz w:val="24"/>
          <w:szCs w:val="24"/>
          <w:lang w:val="en-GB"/>
        </w:rPr>
        <w:t xml:space="preserve">, </w:t>
      </w:r>
      <w:proofErr w:type="spellStart"/>
      <w:r w:rsidRPr="00BD336F">
        <w:rPr>
          <w:rFonts w:ascii="Times New Roman" w:hAnsi="Times New Roman" w:cs="Times New Roman"/>
          <w:sz w:val="24"/>
          <w:szCs w:val="24"/>
          <w:lang w:val="en-GB"/>
        </w:rPr>
        <w:t>temazepam</w:t>
      </w:r>
      <w:proofErr w:type="spellEnd"/>
      <w:r w:rsidRPr="00BD336F">
        <w:rPr>
          <w:rFonts w:ascii="Times New Roman" w:hAnsi="Times New Roman" w:cs="Times New Roman"/>
          <w:sz w:val="24"/>
          <w:szCs w:val="24"/>
          <w:lang w:val="en-GB"/>
        </w:rPr>
        <w:t xml:space="preserve">, </w:t>
      </w:r>
      <w:proofErr w:type="spellStart"/>
      <w:r w:rsidRPr="00BD336F">
        <w:rPr>
          <w:rFonts w:ascii="Times New Roman" w:hAnsi="Times New Roman" w:cs="Times New Roman"/>
          <w:sz w:val="24"/>
          <w:szCs w:val="24"/>
          <w:lang w:val="en-GB"/>
        </w:rPr>
        <w:t>estazolam</w:t>
      </w:r>
      <w:proofErr w:type="spellEnd"/>
      <w:r w:rsidRPr="00BD336F">
        <w:rPr>
          <w:rFonts w:ascii="Times New Roman" w:hAnsi="Times New Roman" w:cs="Times New Roman"/>
          <w:sz w:val="24"/>
          <w:szCs w:val="24"/>
          <w:lang w:val="en-GB"/>
        </w:rPr>
        <w:t xml:space="preserve">, and </w:t>
      </w:r>
      <w:proofErr w:type="spellStart"/>
      <w:r w:rsidRPr="00BD336F">
        <w:rPr>
          <w:rFonts w:ascii="Times New Roman" w:hAnsi="Times New Roman" w:cs="Times New Roman"/>
          <w:sz w:val="24"/>
          <w:szCs w:val="24"/>
          <w:lang w:val="en-GB"/>
        </w:rPr>
        <w:t>quazepam</w:t>
      </w:r>
      <w:proofErr w:type="spellEnd"/>
      <w:r w:rsidRPr="00BD336F">
        <w:rPr>
          <w:rFonts w:ascii="Times New Roman" w:hAnsi="Times New Roman" w:cs="Times New Roman"/>
          <w:sz w:val="24"/>
          <w:szCs w:val="24"/>
          <w:lang w:val="en-GB"/>
        </w:rPr>
        <w:t>). They bind to benzodiazepine-binding sites on GABAA receptor (also known as benzodiazepine receptor [</w:t>
      </w:r>
      <w:proofErr w:type="spellStart"/>
      <w:r w:rsidRPr="00BD336F">
        <w:rPr>
          <w:rFonts w:ascii="Times New Roman" w:hAnsi="Times New Roman" w:cs="Times New Roman"/>
          <w:sz w:val="24"/>
          <w:szCs w:val="24"/>
          <w:lang w:val="en-GB"/>
        </w:rPr>
        <w:t>BzR</w:t>
      </w:r>
      <w:proofErr w:type="spellEnd"/>
      <w:r w:rsidRPr="00BD336F">
        <w:rPr>
          <w:rFonts w:ascii="Times New Roman" w:hAnsi="Times New Roman" w:cs="Times New Roman"/>
          <w:sz w:val="24"/>
          <w:szCs w:val="24"/>
          <w:lang w:val="en-GB"/>
        </w:rPr>
        <w:t xml:space="preserve">]). They </w:t>
      </w:r>
      <w:proofErr w:type="gramStart"/>
      <w:r w:rsidRPr="00BD336F">
        <w:rPr>
          <w:rFonts w:ascii="Times New Roman" w:hAnsi="Times New Roman" w:cs="Times New Roman"/>
          <w:sz w:val="24"/>
          <w:szCs w:val="24"/>
          <w:lang w:val="en-GB"/>
        </w:rPr>
        <w:t>are sometimes called</w:t>
      </w:r>
      <w:proofErr w:type="gramEnd"/>
      <w:r w:rsidRPr="00BD336F">
        <w:rPr>
          <w:rFonts w:ascii="Times New Roman" w:hAnsi="Times New Roman" w:cs="Times New Roman"/>
          <w:sz w:val="24"/>
          <w:szCs w:val="24"/>
          <w:lang w:val="en-GB"/>
        </w:rPr>
        <w:t xml:space="preserve"> benzodiazepine receptor agonists (</w:t>
      </w:r>
      <w:proofErr w:type="spellStart"/>
      <w:r w:rsidRPr="00BD336F">
        <w:rPr>
          <w:rFonts w:ascii="Times New Roman" w:hAnsi="Times New Roman" w:cs="Times New Roman"/>
          <w:sz w:val="24"/>
          <w:szCs w:val="24"/>
          <w:lang w:val="en-GB"/>
        </w:rPr>
        <w:t>BzRAs</w:t>
      </w:r>
      <w:proofErr w:type="spellEnd"/>
      <w:r w:rsidRPr="00BD336F">
        <w:rPr>
          <w:rFonts w:ascii="Times New Roman" w:hAnsi="Times New Roman" w:cs="Times New Roman"/>
          <w:sz w:val="24"/>
          <w:szCs w:val="24"/>
          <w:lang w:val="en-GB"/>
        </w:rPr>
        <w:t xml:space="preserve">). • </w:t>
      </w:r>
      <w:proofErr w:type="spellStart"/>
      <w:r w:rsidRPr="00BD336F">
        <w:rPr>
          <w:rFonts w:ascii="Times New Roman" w:hAnsi="Times New Roman" w:cs="Times New Roman"/>
          <w:sz w:val="24"/>
          <w:szCs w:val="24"/>
          <w:lang w:val="en-GB"/>
        </w:rPr>
        <w:t>Nonbenzodiazepine</w:t>
      </w:r>
      <w:proofErr w:type="spellEnd"/>
      <w:r w:rsidRPr="00BD336F">
        <w:rPr>
          <w:rFonts w:ascii="Times New Roman" w:hAnsi="Times New Roman" w:cs="Times New Roman"/>
          <w:sz w:val="24"/>
          <w:szCs w:val="24"/>
          <w:lang w:val="en-GB"/>
        </w:rPr>
        <w:t xml:space="preserve"> hypnotics (Z-drugs): </w:t>
      </w:r>
      <w:proofErr w:type="spellStart"/>
      <w:r w:rsidRPr="00BD336F">
        <w:rPr>
          <w:rFonts w:ascii="Times New Roman" w:hAnsi="Times New Roman" w:cs="Times New Roman"/>
          <w:sz w:val="24"/>
          <w:szCs w:val="24"/>
          <w:lang w:val="en-GB"/>
        </w:rPr>
        <w:t>Imidazopyridine</w:t>
      </w:r>
      <w:proofErr w:type="spellEnd"/>
      <w:r w:rsidRPr="00BD336F">
        <w:rPr>
          <w:rFonts w:ascii="Times New Roman" w:hAnsi="Times New Roman" w:cs="Times New Roman"/>
          <w:sz w:val="24"/>
          <w:szCs w:val="24"/>
          <w:lang w:val="en-GB"/>
        </w:rPr>
        <w:t xml:space="preserve"> (zolpidem), </w:t>
      </w:r>
      <w:proofErr w:type="spellStart"/>
      <w:r w:rsidRPr="00BD336F">
        <w:rPr>
          <w:rFonts w:ascii="Times New Roman" w:hAnsi="Times New Roman" w:cs="Times New Roman"/>
          <w:sz w:val="24"/>
          <w:szCs w:val="24"/>
          <w:lang w:val="en-GB"/>
        </w:rPr>
        <w:t>pyrazolopyrimidine</w:t>
      </w:r>
      <w:proofErr w:type="spellEnd"/>
      <w:r w:rsidRPr="00BD336F">
        <w:rPr>
          <w:rFonts w:ascii="Times New Roman" w:hAnsi="Times New Roman" w:cs="Times New Roman"/>
          <w:sz w:val="24"/>
          <w:szCs w:val="24"/>
          <w:lang w:val="en-GB"/>
        </w:rPr>
        <w:t xml:space="preserve"> (</w:t>
      </w:r>
      <w:proofErr w:type="spellStart"/>
      <w:r w:rsidRPr="00BD336F">
        <w:rPr>
          <w:rFonts w:ascii="Times New Roman" w:hAnsi="Times New Roman" w:cs="Times New Roman"/>
          <w:sz w:val="24"/>
          <w:szCs w:val="24"/>
          <w:lang w:val="en-GB"/>
        </w:rPr>
        <w:t>zaleplon</w:t>
      </w:r>
      <w:proofErr w:type="spellEnd"/>
      <w:r w:rsidRPr="00BD336F">
        <w:rPr>
          <w:rFonts w:ascii="Times New Roman" w:hAnsi="Times New Roman" w:cs="Times New Roman"/>
          <w:sz w:val="24"/>
          <w:szCs w:val="24"/>
          <w:lang w:val="en-GB"/>
        </w:rPr>
        <w:t xml:space="preserve">), and </w:t>
      </w:r>
      <w:proofErr w:type="spellStart"/>
      <w:r w:rsidRPr="00BD336F">
        <w:rPr>
          <w:rFonts w:ascii="Times New Roman" w:hAnsi="Times New Roman" w:cs="Times New Roman"/>
          <w:sz w:val="24"/>
          <w:szCs w:val="24"/>
          <w:lang w:val="en-GB"/>
        </w:rPr>
        <w:t>cyclopyrrolone</w:t>
      </w:r>
      <w:proofErr w:type="spellEnd"/>
      <w:r w:rsidRPr="00BD336F">
        <w:rPr>
          <w:rFonts w:ascii="Times New Roman" w:hAnsi="Times New Roman" w:cs="Times New Roman"/>
          <w:sz w:val="24"/>
          <w:szCs w:val="24"/>
          <w:lang w:val="en-GB"/>
        </w:rPr>
        <w:t xml:space="preserve"> (</w:t>
      </w:r>
      <w:proofErr w:type="spellStart"/>
      <w:r w:rsidRPr="00BD336F">
        <w:rPr>
          <w:rFonts w:ascii="Times New Roman" w:hAnsi="Times New Roman" w:cs="Times New Roman"/>
          <w:sz w:val="24"/>
          <w:szCs w:val="24"/>
          <w:lang w:val="en-GB"/>
        </w:rPr>
        <w:t>zopiclone</w:t>
      </w:r>
      <w:proofErr w:type="spellEnd"/>
      <w:r w:rsidRPr="00BD336F">
        <w:rPr>
          <w:rFonts w:ascii="Times New Roman" w:hAnsi="Times New Roman" w:cs="Times New Roman"/>
          <w:sz w:val="24"/>
          <w:szCs w:val="24"/>
          <w:lang w:val="en-GB"/>
        </w:rPr>
        <w:t xml:space="preserve"> and its [S]-[]-enantiomer </w:t>
      </w:r>
      <w:proofErr w:type="spellStart"/>
      <w:r w:rsidRPr="00BD336F">
        <w:rPr>
          <w:rFonts w:ascii="Times New Roman" w:hAnsi="Times New Roman" w:cs="Times New Roman"/>
          <w:sz w:val="24"/>
          <w:szCs w:val="24"/>
          <w:lang w:val="en-GB"/>
        </w:rPr>
        <w:t>eszopiclone</w:t>
      </w:r>
      <w:proofErr w:type="spellEnd"/>
      <w:r w:rsidRPr="00BD336F">
        <w:rPr>
          <w:rFonts w:ascii="Times New Roman" w:hAnsi="Times New Roman" w:cs="Times New Roman"/>
          <w:sz w:val="24"/>
          <w:szCs w:val="24"/>
          <w:lang w:val="en-GB"/>
        </w:rPr>
        <w:t xml:space="preserve">). • Barbiturates including </w:t>
      </w:r>
      <w:proofErr w:type="spellStart"/>
      <w:r w:rsidRPr="00BD336F">
        <w:rPr>
          <w:rFonts w:ascii="Times New Roman" w:hAnsi="Times New Roman" w:cs="Times New Roman"/>
          <w:sz w:val="24"/>
          <w:szCs w:val="24"/>
          <w:lang w:val="en-GB"/>
        </w:rPr>
        <w:t>amobarbital</w:t>
      </w:r>
      <w:proofErr w:type="spellEnd"/>
      <w:r w:rsidRPr="00BD336F">
        <w:rPr>
          <w:rFonts w:ascii="Times New Roman" w:hAnsi="Times New Roman" w:cs="Times New Roman"/>
          <w:sz w:val="24"/>
          <w:szCs w:val="24"/>
          <w:lang w:val="en-GB"/>
        </w:rPr>
        <w:t xml:space="preserve">, </w:t>
      </w:r>
      <w:proofErr w:type="spellStart"/>
      <w:r w:rsidRPr="00BD336F">
        <w:rPr>
          <w:rFonts w:ascii="Times New Roman" w:hAnsi="Times New Roman" w:cs="Times New Roman"/>
          <w:sz w:val="24"/>
          <w:szCs w:val="24"/>
          <w:lang w:val="en-GB"/>
        </w:rPr>
        <w:t>aprobarbital</w:t>
      </w:r>
      <w:proofErr w:type="spellEnd"/>
      <w:r w:rsidRPr="00BD336F">
        <w:rPr>
          <w:rFonts w:ascii="Times New Roman" w:hAnsi="Times New Roman" w:cs="Times New Roman"/>
          <w:sz w:val="24"/>
          <w:szCs w:val="24"/>
          <w:lang w:val="en-GB"/>
        </w:rPr>
        <w:t xml:space="preserve">, </w:t>
      </w:r>
      <w:proofErr w:type="spellStart"/>
      <w:r w:rsidRPr="00BD336F">
        <w:rPr>
          <w:rFonts w:ascii="Times New Roman" w:hAnsi="Times New Roman" w:cs="Times New Roman"/>
          <w:sz w:val="24"/>
          <w:szCs w:val="24"/>
          <w:lang w:val="en-GB"/>
        </w:rPr>
        <w:t>butabarbital</w:t>
      </w:r>
      <w:proofErr w:type="spellEnd"/>
      <w:r w:rsidRPr="00BD336F">
        <w:rPr>
          <w:rFonts w:ascii="Times New Roman" w:hAnsi="Times New Roman" w:cs="Times New Roman"/>
          <w:sz w:val="24"/>
          <w:szCs w:val="24"/>
          <w:lang w:val="en-GB"/>
        </w:rPr>
        <w:t xml:space="preserve">, pentobarbital, phenobarbital, and </w:t>
      </w:r>
      <w:proofErr w:type="spellStart"/>
      <w:r w:rsidRPr="00BD336F">
        <w:rPr>
          <w:rFonts w:ascii="Times New Roman" w:hAnsi="Times New Roman" w:cs="Times New Roman"/>
          <w:sz w:val="24"/>
          <w:szCs w:val="24"/>
          <w:lang w:val="en-GB"/>
        </w:rPr>
        <w:t>secobarbital</w:t>
      </w:r>
      <w:proofErr w:type="spellEnd"/>
      <w:r w:rsidRPr="00BD336F">
        <w:rPr>
          <w:rFonts w:ascii="Times New Roman" w:hAnsi="Times New Roman" w:cs="Times New Roman"/>
          <w:sz w:val="24"/>
          <w:szCs w:val="24"/>
          <w:lang w:val="en-GB"/>
        </w:rPr>
        <w:t xml:space="preserve"> are largely obsolete and superseded by benzodiazepines. Their use </w:t>
      </w:r>
      <w:proofErr w:type="gramStart"/>
      <w:r w:rsidRPr="00BD336F">
        <w:rPr>
          <w:rFonts w:ascii="Times New Roman" w:hAnsi="Times New Roman" w:cs="Times New Roman"/>
          <w:sz w:val="24"/>
          <w:szCs w:val="24"/>
          <w:lang w:val="en-GB"/>
        </w:rPr>
        <w:t>is now confined</w:t>
      </w:r>
      <w:proofErr w:type="gramEnd"/>
      <w:r w:rsidRPr="00BD336F">
        <w:rPr>
          <w:rFonts w:ascii="Times New Roman" w:hAnsi="Times New Roman" w:cs="Times New Roman"/>
          <w:sz w:val="24"/>
          <w:szCs w:val="24"/>
          <w:lang w:val="en-GB"/>
        </w:rPr>
        <w:t xml:space="preserve"> to </w:t>
      </w:r>
      <w:proofErr w:type="spellStart"/>
      <w:r w:rsidRPr="00BD336F">
        <w:rPr>
          <w:rFonts w:ascii="Times New Roman" w:hAnsi="Times New Roman" w:cs="Times New Roman"/>
          <w:sz w:val="24"/>
          <w:szCs w:val="24"/>
          <w:lang w:val="en-GB"/>
        </w:rPr>
        <w:t>anesthesia</w:t>
      </w:r>
      <w:proofErr w:type="spellEnd"/>
      <w:r w:rsidRPr="00BD336F">
        <w:rPr>
          <w:rFonts w:ascii="Times New Roman" w:hAnsi="Times New Roman" w:cs="Times New Roman"/>
          <w:sz w:val="24"/>
          <w:szCs w:val="24"/>
          <w:lang w:val="en-GB"/>
        </w:rPr>
        <w:t xml:space="preserve"> and treatment of epilepsy. • General </w:t>
      </w:r>
      <w:proofErr w:type="spellStart"/>
      <w:r w:rsidRPr="00BD336F">
        <w:rPr>
          <w:rFonts w:ascii="Times New Roman" w:hAnsi="Times New Roman" w:cs="Times New Roman"/>
          <w:sz w:val="24"/>
          <w:szCs w:val="24"/>
          <w:lang w:val="en-GB"/>
        </w:rPr>
        <w:t>anesthetics</w:t>
      </w:r>
      <w:proofErr w:type="spellEnd"/>
      <w:r w:rsidRPr="00BD336F">
        <w:rPr>
          <w:rFonts w:ascii="Times New Roman" w:hAnsi="Times New Roman" w:cs="Times New Roman"/>
          <w:sz w:val="24"/>
          <w:szCs w:val="24"/>
          <w:lang w:val="en-GB"/>
        </w:rPr>
        <w:t xml:space="preserve"> and ethanol. 2. Melatonin-1 receptor (MT1) agonists. A new drug in this area is </w:t>
      </w:r>
      <w:proofErr w:type="spellStart"/>
      <w:r w:rsidRPr="00BD336F">
        <w:rPr>
          <w:rFonts w:ascii="Times New Roman" w:hAnsi="Times New Roman" w:cs="Times New Roman"/>
          <w:sz w:val="24"/>
          <w:szCs w:val="24"/>
          <w:lang w:val="en-GB"/>
        </w:rPr>
        <w:t>ramelteon</w:t>
      </w:r>
      <w:proofErr w:type="spellEnd"/>
      <w:r w:rsidRPr="00BD336F">
        <w:rPr>
          <w:rFonts w:ascii="Times New Roman" w:hAnsi="Times New Roman" w:cs="Times New Roman"/>
          <w:sz w:val="24"/>
          <w:szCs w:val="24"/>
          <w:lang w:val="en-GB"/>
        </w:rPr>
        <w:t xml:space="preserve"> (</w:t>
      </w:r>
      <w:proofErr w:type="spellStart"/>
      <w:r w:rsidRPr="00BD336F">
        <w:rPr>
          <w:rFonts w:ascii="Times New Roman" w:hAnsi="Times New Roman" w:cs="Times New Roman"/>
          <w:sz w:val="24"/>
          <w:szCs w:val="24"/>
          <w:lang w:val="en-GB"/>
        </w:rPr>
        <w:t>Rozerem</w:t>
      </w:r>
      <w:proofErr w:type="spellEnd"/>
      <w:r w:rsidRPr="00BD336F">
        <w:rPr>
          <w:rFonts w:ascii="Times New Roman" w:hAnsi="Times New Roman" w:cs="Times New Roman"/>
          <w:sz w:val="24"/>
          <w:szCs w:val="24"/>
          <w:lang w:val="en-GB"/>
        </w:rPr>
        <w:t xml:space="preserve">).1 </w:t>
      </w:r>
      <w:proofErr w:type="gramStart"/>
      <w:r w:rsidRPr="00BD336F">
        <w:rPr>
          <w:rFonts w:ascii="Times New Roman" w:hAnsi="Times New Roman" w:cs="Times New Roman"/>
          <w:sz w:val="24"/>
          <w:szCs w:val="24"/>
          <w:lang w:val="en-GB"/>
        </w:rPr>
        <w:t>Currently</w:t>
      </w:r>
      <w:proofErr w:type="gramEnd"/>
      <w:r w:rsidRPr="00BD336F">
        <w:rPr>
          <w:rFonts w:ascii="Times New Roman" w:hAnsi="Times New Roman" w:cs="Times New Roman"/>
          <w:sz w:val="24"/>
          <w:szCs w:val="24"/>
          <w:lang w:val="en-GB"/>
        </w:rPr>
        <w:t xml:space="preserve">, 10 Food and Drug Administration (FDA)-approved drugs for insomnia include nine </w:t>
      </w:r>
      <w:proofErr w:type="spellStart"/>
      <w:r w:rsidRPr="00BD336F">
        <w:rPr>
          <w:rFonts w:ascii="Times New Roman" w:hAnsi="Times New Roman" w:cs="Times New Roman"/>
          <w:sz w:val="24"/>
          <w:szCs w:val="24"/>
          <w:lang w:val="en-GB"/>
        </w:rPr>
        <w:t>BzRAs</w:t>
      </w:r>
      <w:proofErr w:type="spellEnd"/>
      <w:r w:rsidRPr="00BD336F">
        <w:rPr>
          <w:rFonts w:ascii="Times New Roman" w:hAnsi="Times New Roman" w:cs="Times New Roman"/>
          <w:sz w:val="24"/>
          <w:szCs w:val="24"/>
          <w:lang w:val="en-GB"/>
        </w:rPr>
        <w:t xml:space="preserve"> (five benzodiazepines, four </w:t>
      </w:r>
      <w:proofErr w:type="spellStart"/>
      <w:r w:rsidRPr="00BD336F">
        <w:rPr>
          <w:rFonts w:ascii="Times New Roman" w:hAnsi="Times New Roman" w:cs="Times New Roman"/>
          <w:sz w:val="24"/>
          <w:szCs w:val="24"/>
          <w:lang w:val="en-GB"/>
        </w:rPr>
        <w:t>nonbenzodiazepines</w:t>
      </w:r>
      <w:proofErr w:type="spellEnd"/>
      <w:r w:rsidRPr="00BD336F">
        <w:rPr>
          <w:rFonts w:ascii="Times New Roman" w:hAnsi="Times New Roman" w:cs="Times New Roman"/>
          <w:sz w:val="24"/>
          <w:szCs w:val="24"/>
          <w:lang w:val="en-GB"/>
        </w:rPr>
        <w:t xml:space="preserve">) and </w:t>
      </w:r>
      <w:proofErr w:type="spellStart"/>
      <w:r w:rsidRPr="00BD336F">
        <w:rPr>
          <w:rFonts w:ascii="Times New Roman" w:hAnsi="Times New Roman" w:cs="Times New Roman"/>
          <w:sz w:val="24"/>
          <w:szCs w:val="24"/>
          <w:lang w:val="en-GB"/>
        </w:rPr>
        <w:t>ramelteon</w:t>
      </w:r>
      <w:proofErr w:type="spellEnd"/>
      <w:r w:rsidRPr="00BD336F">
        <w:rPr>
          <w:rFonts w:ascii="Times New Roman" w:hAnsi="Times New Roman" w:cs="Times New Roman"/>
          <w:sz w:val="24"/>
          <w:szCs w:val="24"/>
          <w:lang w:val="en-GB"/>
        </w:rPr>
        <w:t xml:space="preserve">. 3. Atypical </w:t>
      </w:r>
      <w:proofErr w:type="spellStart"/>
      <w:r w:rsidRPr="00BD336F">
        <w:rPr>
          <w:rFonts w:ascii="Times New Roman" w:hAnsi="Times New Roman" w:cs="Times New Roman"/>
          <w:sz w:val="24"/>
          <w:szCs w:val="24"/>
          <w:lang w:val="en-GB"/>
        </w:rPr>
        <w:t>azaspirodecanediones</w:t>
      </w:r>
      <w:proofErr w:type="spellEnd"/>
      <w:r w:rsidRPr="00BD336F">
        <w:rPr>
          <w:rFonts w:ascii="Times New Roman" w:hAnsi="Times New Roman" w:cs="Times New Roman"/>
          <w:sz w:val="24"/>
          <w:szCs w:val="24"/>
          <w:lang w:val="en-GB"/>
        </w:rPr>
        <w:t xml:space="preserve">: </w:t>
      </w:r>
      <w:proofErr w:type="spellStart"/>
      <w:r w:rsidRPr="00BD336F">
        <w:rPr>
          <w:rFonts w:ascii="Times New Roman" w:hAnsi="Times New Roman" w:cs="Times New Roman"/>
          <w:sz w:val="24"/>
          <w:szCs w:val="24"/>
          <w:lang w:val="en-GB"/>
        </w:rPr>
        <w:t>Buspirone</w:t>
      </w:r>
      <w:proofErr w:type="spellEnd"/>
      <w:r w:rsidRPr="00BD336F">
        <w:rPr>
          <w:rFonts w:ascii="Times New Roman" w:hAnsi="Times New Roman" w:cs="Times New Roman"/>
          <w:sz w:val="24"/>
          <w:szCs w:val="24"/>
          <w:lang w:val="en-GB"/>
        </w:rPr>
        <w:t xml:space="preserve"> is a partial 5- HT1A receptor agonist and an anxiolytic. It is less sedative and has less abuse potential. 4. Miscellaneous drugs such as chloral hydrate, </w:t>
      </w:r>
      <w:proofErr w:type="spellStart"/>
      <w:r w:rsidRPr="00BD336F">
        <w:rPr>
          <w:rFonts w:ascii="Times New Roman" w:hAnsi="Times New Roman" w:cs="Times New Roman"/>
          <w:sz w:val="24"/>
          <w:szCs w:val="24"/>
          <w:lang w:val="en-GB"/>
        </w:rPr>
        <w:t>meprobamate</w:t>
      </w:r>
      <w:proofErr w:type="spellEnd"/>
      <w:r w:rsidRPr="00BD336F">
        <w:rPr>
          <w:rFonts w:ascii="Times New Roman" w:hAnsi="Times New Roman" w:cs="Times New Roman"/>
          <w:sz w:val="24"/>
          <w:szCs w:val="24"/>
          <w:lang w:val="en-GB"/>
        </w:rPr>
        <w:t xml:space="preserve">, and </w:t>
      </w:r>
      <w:proofErr w:type="spellStart"/>
      <w:r w:rsidRPr="00BD336F">
        <w:rPr>
          <w:rFonts w:ascii="Times New Roman" w:hAnsi="Times New Roman" w:cs="Times New Roman"/>
          <w:sz w:val="24"/>
          <w:szCs w:val="24"/>
          <w:lang w:val="en-GB"/>
        </w:rPr>
        <w:t>glutethimide</w:t>
      </w:r>
      <w:proofErr w:type="spellEnd"/>
      <w:r w:rsidRPr="00BD336F">
        <w:rPr>
          <w:rFonts w:ascii="Times New Roman" w:hAnsi="Times New Roman" w:cs="Times New Roman"/>
          <w:sz w:val="24"/>
          <w:szCs w:val="24"/>
          <w:lang w:val="en-GB"/>
        </w:rPr>
        <w:t xml:space="preserve"> </w:t>
      </w:r>
      <w:proofErr w:type="gramStart"/>
      <w:r w:rsidRPr="00BD336F">
        <w:rPr>
          <w:rFonts w:ascii="Times New Roman" w:hAnsi="Times New Roman" w:cs="Times New Roman"/>
          <w:sz w:val="24"/>
          <w:szCs w:val="24"/>
          <w:lang w:val="en-GB"/>
        </w:rPr>
        <w:t>are no longer recommended, but occasionally used</w:t>
      </w:r>
      <w:proofErr w:type="gramEnd"/>
      <w:r w:rsidRPr="00BD336F">
        <w:rPr>
          <w:rFonts w:ascii="Times New Roman" w:hAnsi="Times New Roman" w:cs="Times New Roman"/>
          <w:sz w:val="24"/>
          <w:szCs w:val="24"/>
          <w:lang w:val="en-GB"/>
        </w:rPr>
        <w:t xml:space="preserve">. 5. Antipsychotics and anticonvulsants. It </w:t>
      </w:r>
      <w:proofErr w:type="gramStart"/>
      <w:r w:rsidRPr="00BD336F">
        <w:rPr>
          <w:rFonts w:ascii="Times New Roman" w:hAnsi="Times New Roman" w:cs="Times New Roman"/>
          <w:sz w:val="24"/>
          <w:szCs w:val="24"/>
          <w:lang w:val="en-GB"/>
        </w:rPr>
        <w:t>has been proposed</w:t>
      </w:r>
      <w:proofErr w:type="gramEnd"/>
      <w:r w:rsidRPr="00BD336F">
        <w:rPr>
          <w:rFonts w:ascii="Times New Roman" w:hAnsi="Times New Roman" w:cs="Times New Roman"/>
          <w:sz w:val="24"/>
          <w:szCs w:val="24"/>
          <w:lang w:val="en-GB"/>
        </w:rPr>
        <w:t xml:space="preserve"> that DA has a facilitative and active role in the sleep–wakefulness cycle. Waking appears to be a state maintained by D2 receptor </w:t>
      </w:r>
      <w:r w:rsidRPr="00BD336F">
        <w:rPr>
          <w:rFonts w:ascii="Times New Roman" w:hAnsi="Times New Roman" w:cs="Times New Roman"/>
          <w:sz w:val="24"/>
          <w:szCs w:val="24"/>
          <w:lang w:val="en-GB"/>
        </w:rPr>
        <w:lastRenderedPageBreak/>
        <w:t xml:space="preserve">activation, whereas blocking D2 receptor appears to cause sedation. 6. Antidepressants: Many antidepressants cause sedation, of which trazodone, doxepin, and mirtazapine </w:t>
      </w:r>
      <w:proofErr w:type="gramStart"/>
      <w:r w:rsidRPr="00BD336F">
        <w:rPr>
          <w:rFonts w:ascii="Times New Roman" w:hAnsi="Times New Roman" w:cs="Times New Roman"/>
          <w:sz w:val="24"/>
          <w:szCs w:val="24"/>
          <w:lang w:val="en-GB"/>
        </w:rPr>
        <w:t>have been shown</w:t>
      </w:r>
      <w:proofErr w:type="gramEnd"/>
      <w:r w:rsidRPr="00BD336F">
        <w:rPr>
          <w:rFonts w:ascii="Times New Roman" w:hAnsi="Times New Roman" w:cs="Times New Roman"/>
          <w:sz w:val="24"/>
          <w:szCs w:val="24"/>
          <w:lang w:val="en-GB"/>
        </w:rPr>
        <w:t xml:space="preserve"> to be effective in the treatment of insomnia in patients with depression. Several selective serotonin reuptake inhibitors (SSRIs), including escitalopram, fluoxetine, fluvoxamine, paroxetine, and sertraline, became the first-line therapy for some anxiety disorders in 1990s because they are not as addictive as benzodiazepines. 7. Sedative H1-antihistamines: diphenhydramine and </w:t>
      </w:r>
      <w:proofErr w:type="spellStart"/>
      <w:r w:rsidRPr="00BD336F">
        <w:rPr>
          <w:rFonts w:ascii="Times New Roman" w:hAnsi="Times New Roman" w:cs="Times New Roman"/>
          <w:sz w:val="24"/>
          <w:szCs w:val="24"/>
          <w:lang w:val="en-GB"/>
        </w:rPr>
        <w:t>doxylamine</w:t>
      </w:r>
      <w:proofErr w:type="spellEnd"/>
      <w:r w:rsidRPr="00BD336F">
        <w:rPr>
          <w:rFonts w:ascii="Times New Roman" w:hAnsi="Times New Roman" w:cs="Times New Roman"/>
          <w:sz w:val="24"/>
          <w:szCs w:val="24"/>
          <w:lang w:val="en-GB"/>
        </w:rPr>
        <w:t xml:space="preserve">: Diphenhydramine </w:t>
      </w:r>
      <w:proofErr w:type="gramStart"/>
      <w:r w:rsidRPr="00BD336F">
        <w:rPr>
          <w:rFonts w:ascii="Times New Roman" w:hAnsi="Times New Roman" w:cs="Times New Roman"/>
          <w:sz w:val="24"/>
          <w:szCs w:val="24"/>
          <w:lang w:val="en-GB"/>
        </w:rPr>
        <w:t>is sometimes used</w:t>
      </w:r>
      <w:proofErr w:type="gramEnd"/>
      <w:r w:rsidRPr="00BD336F">
        <w:rPr>
          <w:rFonts w:ascii="Times New Roman" w:hAnsi="Times New Roman" w:cs="Times New Roman"/>
          <w:sz w:val="24"/>
          <w:szCs w:val="24"/>
          <w:lang w:val="en-GB"/>
        </w:rPr>
        <w:t xml:space="preserve"> as sleeping pills, particularly for wakeful children. It is proposed that histamine may </w:t>
      </w:r>
      <w:proofErr w:type="gramStart"/>
      <w:r w:rsidRPr="00BD336F">
        <w:rPr>
          <w:rFonts w:ascii="Times New Roman" w:hAnsi="Times New Roman" w:cs="Times New Roman"/>
          <w:sz w:val="24"/>
          <w:szCs w:val="24"/>
          <w:lang w:val="en-GB"/>
        </w:rPr>
        <w:t>have an involvement</w:t>
      </w:r>
      <w:proofErr w:type="gramEnd"/>
      <w:r w:rsidRPr="00BD336F">
        <w:rPr>
          <w:rFonts w:ascii="Times New Roman" w:hAnsi="Times New Roman" w:cs="Times New Roman"/>
          <w:sz w:val="24"/>
          <w:szCs w:val="24"/>
          <w:lang w:val="en-GB"/>
        </w:rPr>
        <w:t xml:space="preserve"> in wakefulness and rapid eye movement (REM) sleep. Histamine-related functions in the CNS </w:t>
      </w:r>
      <w:proofErr w:type="gramStart"/>
      <w:r w:rsidRPr="00BD336F">
        <w:rPr>
          <w:rFonts w:ascii="Times New Roman" w:hAnsi="Times New Roman" w:cs="Times New Roman"/>
          <w:sz w:val="24"/>
          <w:szCs w:val="24"/>
          <w:lang w:val="en-GB"/>
        </w:rPr>
        <w:t>are regulated</w:t>
      </w:r>
      <w:proofErr w:type="gramEnd"/>
      <w:r w:rsidRPr="00BD336F">
        <w:rPr>
          <w:rFonts w:ascii="Times New Roman" w:hAnsi="Times New Roman" w:cs="Times New Roman"/>
          <w:sz w:val="24"/>
          <w:szCs w:val="24"/>
          <w:lang w:val="en-GB"/>
        </w:rPr>
        <w:t xml:space="preserve"> at postsynaptic sites by both H1 and H2 receptors, whereas the H3 receptors appear to be a presynaptic </w:t>
      </w:r>
      <w:proofErr w:type="spellStart"/>
      <w:r w:rsidRPr="00BD336F">
        <w:rPr>
          <w:rFonts w:ascii="Times New Roman" w:hAnsi="Times New Roman" w:cs="Times New Roman"/>
          <w:sz w:val="24"/>
          <w:szCs w:val="24"/>
          <w:lang w:val="en-GB"/>
        </w:rPr>
        <w:t>autoreceptor</w:t>
      </w:r>
      <w:proofErr w:type="spellEnd"/>
      <w:r w:rsidRPr="00BD336F">
        <w:rPr>
          <w:rFonts w:ascii="Times New Roman" w:hAnsi="Times New Roman" w:cs="Times New Roman"/>
          <w:sz w:val="24"/>
          <w:szCs w:val="24"/>
          <w:lang w:val="en-GB"/>
        </w:rPr>
        <w:t xml:space="preserve"> regulating the synthesis and release of histamine. The H1 receptor agonists and the H3 receptor antagonists increase wakefulness, whereas the H1 receptor antagonists and H3 receptor agonists have the opposite effect. Another example of H1-antihistamines is </w:t>
      </w:r>
      <w:proofErr w:type="spellStart"/>
      <w:r w:rsidRPr="00BD336F">
        <w:rPr>
          <w:rFonts w:ascii="Times New Roman" w:hAnsi="Times New Roman" w:cs="Times New Roman"/>
          <w:sz w:val="24"/>
          <w:szCs w:val="24"/>
          <w:lang w:val="en-GB"/>
        </w:rPr>
        <w:t>doxylamine</w:t>
      </w:r>
      <w:proofErr w:type="spellEnd"/>
      <w:r w:rsidRPr="00BD336F">
        <w:rPr>
          <w:rFonts w:ascii="Times New Roman" w:hAnsi="Times New Roman" w:cs="Times New Roman"/>
          <w:sz w:val="24"/>
          <w:szCs w:val="24"/>
          <w:lang w:val="en-GB"/>
        </w:rPr>
        <w:t xml:space="preserve">. 8. -Adrenoceptor antagonists (e.g., propranolol) are sometimes used by actors and musicians to reduce the symptoms of stage fright, but their use by snooker players to minimize tremor is banned as unsportsmanlike. 9. New areas explored for sleep-promoting agents: • Adenosine-2A receptor (A2A) agonists (adenosine is a possible endogenous sleep-producing agent). • </w:t>
      </w:r>
      <w:proofErr w:type="spellStart"/>
      <w:r w:rsidRPr="00BD336F">
        <w:rPr>
          <w:rFonts w:ascii="Times New Roman" w:hAnsi="Times New Roman" w:cs="Times New Roman"/>
          <w:sz w:val="24"/>
          <w:szCs w:val="24"/>
          <w:lang w:val="en-GB"/>
        </w:rPr>
        <w:t>Linoleamide</w:t>
      </w:r>
      <w:proofErr w:type="spellEnd"/>
      <w:r w:rsidRPr="00BD336F">
        <w:rPr>
          <w:rFonts w:ascii="Times New Roman" w:hAnsi="Times New Roman" w:cs="Times New Roman"/>
          <w:sz w:val="24"/>
          <w:szCs w:val="24"/>
          <w:lang w:val="en-GB"/>
        </w:rPr>
        <w:t xml:space="preserve"> and 9</w:t>
      </w:r>
      <w:proofErr w:type="gramStart"/>
      <w:r w:rsidRPr="00BD336F">
        <w:rPr>
          <w:rFonts w:ascii="Times New Roman" w:hAnsi="Times New Roman" w:cs="Times New Roman"/>
          <w:sz w:val="24"/>
          <w:szCs w:val="24"/>
          <w:lang w:val="en-GB"/>
        </w:rPr>
        <w:t>,10</w:t>
      </w:r>
      <w:proofErr w:type="gramEnd"/>
      <w:r w:rsidRPr="00BD336F">
        <w:rPr>
          <w:rFonts w:ascii="Times New Roman" w:hAnsi="Times New Roman" w:cs="Times New Roman"/>
          <w:sz w:val="24"/>
          <w:szCs w:val="24"/>
          <w:lang w:val="en-GB"/>
        </w:rPr>
        <w:t xml:space="preserve">-octadecenoamide are possible endogenous sleep-producing agents and are positive modulators of GABAA receptors.2 • Anandamide is an endogenous cannabinoid that might be used as a lead to search for new hypnotics. The properties and side effects of FDA-approved hypnotics and commonly used but not FDA-approved hypnotics are reviewed.3,4 Older sedative–hypnotic drugs depress the CNS in a dose-dependent manner, progressively producing calming or drowsiness (sedation), sleep, unconsciousness, surgical </w:t>
      </w:r>
      <w:proofErr w:type="spellStart"/>
      <w:r w:rsidRPr="00BD336F">
        <w:rPr>
          <w:rFonts w:ascii="Times New Roman" w:hAnsi="Times New Roman" w:cs="Times New Roman"/>
          <w:sz w:val="24"/>
          <w:szCs w:val="24"/>
          <w:lang w:val="en-GB"/>
        </w:rPr>
        <w:t>anesthesia</w:t>
      </w:r>
      <w:proofErr w:type="spellEnd"/>
      <w:r w:rsidRPr="00BD336F">
        <w:rPr>
          <w:rFonts w:ascii="Times New Roman" w:hAnsi="Times New Roman" w:cs="Times New Roman"/>
          <w:sz w:val="24"/>
          <w:szCs w:val="24"/>
          <w:lang w:val="en-GB"/>
        </w:rPr>
        <w:t xml:space="preserve">, coma, and eventually death from respiratory and cardiovascular depression. Although many factors influence the pharmacokinetic profile of sedatives and hypnotics, because most of them are in the </w:t>
      </w:r>
      <w:proofErr w:type="spellStart"/>
      <w:r w:rsidRPr="00BD336F">
        <w:rPr>
          <w:rFonts w:ascii="Times New Roman" w:hAnsi="Times New Roman" w:cs="Times New Roman"/>
          <w:sz w:val="24"/>
          <w:szCs w:val="24"/>
          <w:lang w:val="en-GB"/>
        </w:rPr>
        <w:t>nonionized</w:t>
      </w:r>
      <w:proofErr w:type="spellEnd"/>
      <w:r w:rsidRPr="00BD336F">
        <w:rPr>
          <w:rFonts w:ascii="Times New Roman" w:hAnsi="Times New Roman" w:cs="Times New Roman"/>
          <w:sz w:val="24"/>
          <w:szCs w:val="24"/>
          <w:lang w:val="en-GB"/>
        </w:rPr>
        <w:t xml:space="preserve"> form at physiological pH, their high lipophilicity is an important factor for following properties. (a) Most of them are absorbed well from the gastrointestinal (GI) tract, with good distribution to the brain. This property is responsible for the rapid onset of CNS effects of </w:t>
      </w:r>
      <w:proofErr w:type="spellStart"/>
      <w:r w:rsidRPr="00BD336F">
        <w:rPr>
          <w:rFonts w:ascii="Times New Roman" w:hAnsi="Times New Roman" w:cs="Times New Roman"/>
          <w:sz w:val="24"/>
          <w:szCs w:val="24"/>
          <w:lang w:val="en-GB"/>
        </w:rPr>
        <w:t>triazolam</w:t>
      </w:r>
      <w:proofErr w:type="spellEnd"/>
      <w:r w:rsidRPr="00BD336F">
        <w:rPr>
          <w:rFonts w:ascii="Times New Roman" w:hAnsi="Times New Roman" w:cs="Times New Roman"/>
          <w:sz w:val="24"/>
          <w:szCs w:val="24"/>
          <w:lang w:val="en-GB"/>
        </w:rPr>
        <w:t xml:space="preserve">, thiopental, and newer hypnotics. (b) Many sedative–hypnotics cross the placental barrier during pregnancy. (c) They are also detectable in breast milk. (d) Some drugs with highest lipophilicity have short duration of action because of their redistribution. (e) Most drugs in this class are highly protein bond. (f) Metabolism to more water-soluble metabolites is necessary for their clearance from the body. Thus, the primary means of elimination of the benzodiazepines is metabolism, and most of them </w:t>
      </w:r>
      <w:proofErr w:type="gramStart"/>
      <w:r w:rsidRPr="00BD336F">
        <w:rPr>
          <w:rFonts w:ascii="Times New Roman" w:hAnsi="Times New Roman" w:cs="Times New Roman"/>
          <w:sz w:val="24"/>
          <w:szCs w:val="24"/>
          <w:lang w:val="en-GB"/>
        </w:rPr>
        <w:t>are extensively metabolized</w:t>
      </w:r>
      <w:proofErr w:type="gramEnd"/>
      <w:r w:rsidRPr="00BD336F">
        <w:rPr>
          <w:rFonts w:ascii="Times New Roman" w:hAnsi="Times New Roman" w:cs="Times New Roman"/>
          <w:sz w:val="24"/>
          <w:szCs w:val="24"/>
          <w:lang w:val="en-GB"/>
        </w:rPr>
        <w:t xml:space="preserve">. Consequently, their duration of action depends mainly on the rate of metabolism and if their metabolites are active. Benzodiazepines are the most important drugs in both groups; therefore, the two groups </w:t>
      </w:r>
      <w:proofErr w:type="gramStart"/>
      <w:r w:rsidRPr="00BD336F">
        <w:rPr>
          <w:rFonts w:ascii="Times New Roman" w:hAnsi="Times New Roman" w:cs="Times New Roman"/>
          <w:sz w:val="24"/>
          <w:szCs w:val="24"/>
          <w:lang w:val="en-GB"/>
        </w:rPr>
        <w:t>are discussed</w:t>
      </w:r>
      <w:proofErr w:type="gramEnd"/>
      <w:r w:rsidRPr="00BD336F">
        <w:rPr>
          <w:rFonts w:ascii="Times New Roman" w:hAnsi="Times New Roman" w:cs="Times New Roman"/>
          <w:sz w:val="24"/>
          <w:szCs w:val="24"/>
          <w:lang w:val="en-GB"/>
        </w:rPr>
        <w:t xml:space="preserve"> together in the first section. GABAA Receptors, Benzodiazepines, and Related Compounds GABA system (deficiency of GABA activity in CNS) is important in the pathophysiology of anxiety and insomnia. GABA is the most common and major inhibitory neurotransmitter (NT) in the brain and it exerts its rapid inhibitory action mostly through GABA receptors. It is known to activate two types of receptors, the ionotropic </w:t>
      </w:r>
      <w:proofErr w:type="gramStart"/>
      <w:r w:rsidRPr="00BD336F">
        <w:rPr>
          <w:rFonts w:ascii="Times New Roman" w:hAnsi="Times New Roman" w:cs="Times New Roman"/>
          <w:sz w:val="24"/>
          <w:szCs w:val="24"/>
          <w:lang w:val="en-GB"/>
        </w:rPr>
        <w:t>GABAA and GABAC receptors</w:t>
      </w:r>
      <w:proofErr w:type="gramEnd"/>
      <w:r w:rsidRPr="00BD336F">
        <w:rPr>
          <w:rFonts w:ascii="Times New Roman" w:hAnsi="Times New Roman" w:cs="Times New Roman"/>
          <w:sz w:val="24"/>
          <w:szCs w:val="24"/>
          <w:lang w:val="en-GB"/>
        </w:rPr>
        <w:t xml:space="preserve"> and the metabotropic GABAB receptor. GABAA receptor is the target for many anxiolytics and sedative–hypnotic agents including benzodiazepines, barbiturates, zolpidem, </w:t>
      </w:r>
      <w:proofErr w:type="spellStart"/>
      <w:r w:rsidRPr="00BD336F">
        <w:rPr>
          <w:rFonts w:ascii="Times New Roman" w:hAnsi="Times New Roman" w:cs="Times New Roman"/>
          <w:sz w:val="24"/>
          <w:szCs w:val="24"/>
          <w:lang w:val="en-GB"/>
        </w:rPr>
        <w:t>zaleplon</w:t>
      </w:r>
      <w:proofErr w:type="spellEnd"/>
      <w:r w:rsidRPr="00BD336F">
        <w:rPr>
          <w:rFonts w:ascii="Times New Roman" w:hAnsi="Times New Roman" w:cs="Times New Roman"/>
          <w:sz w:val="24"/>
          <w:szCs w:val="24"/>
          <w:lang w:val="en-GB"/>
        </w:rPr>
        <w:t xml:space="preserve">, </w:t>
      </w:r>
      <w:proofErr w:type="spellStart"/>
      <w:r w:rsidRPr="00BD336F">
        <w:rPr>
          <w:rFonts w:ascii="Times New Roman" w:hAnsi="Times New Roman" w:cs="Times New Roman"/>
          <w:sz w:val="24"/>
          <w:szCs w:val="24"/>
          <w:lang w:val="en-GB"/>
        </w:rPr>
        <w:t>eszopiclone</w:t>
      </w:r>
      <w:proofErr w:type="spellEnd"/>
      <w:r w:rsidRPr="00BD336F">
        <w:rPr>
          <w:rFonts w:ascii="Times New Roman" w:hAnsi="Times New Roman" w:cs="Times New Roman"/>
          <w:sz w:val="24"/>
          <w:szCs w:val="24"/>
          <w:lang w:val="en-GB"/>
        </w:rPr>
        <w:t xml:space="preserve">, steroids, </w:t>
      </w:r>
      <w:r w:rsidRPr="00BD336F">
        <w:rPr>
          <w:rFonts w:ascii="Times New Roman" w:hAnsi="Times New Roman" w:cs="Times New Roman"/>
          <w:sz w:val="24"/>
          <w:szCs w:val="24"/>
          <w:lang w:val="en-GB"/>
        </w:rPr>
        <w:lastRenderedPageBreak/>
        <w:t xml:space="preserve">anticonvulsive agents, and many other drugs that bind to different binding sites of the GABAA receptors in neuronal membranes in the CNS.5,6 It is a ligand-gated chloride ion channel. Upon activation, Cl influx is increased and the membrane becomes hyperpolarized, resulting in neuronal inhibition. GABAA receptor exists as </w:t>
      </w:r>
      <w:proofErr w:type="spellStart"/>
      <w:r w:rsidRPr="00BD336F">
        <w:rPr>
          <w:rFonts w:ascii="Times New Roman" w:hAnsi="Times New Roman" w:cs="Times New Roman"/>
          <w:sz w:val="24"/>
          <w:szCs w:val="24"/>
          <w:lang w:val="en-GB"/>
        </w:rPr>
        <w:t>heteropentomeric</w:t>
      </w:r>
      <w:proofErr w:type="spellEnd"/>
      <w:r w:rsidRPr="00BD336F">
        <w:rPr>
          <w:rFonts w:ascii="Times New Roman" w:hAnsi="Times New Roman" w:cs="Times New Roman"/>
          <w:sz w:val="24"/>
          <w:szCs w:val="24"/>
          <w:lang w:val="en-GB"/>
        </w:rPr>
        <w:t xml:space="preserve"> transmembrane subunits arranged around a central chloride ion (Cl) channel. The five polypeptide subunits (each subunit has an extracellular N-terminal domain, four membrane-spanning domains, and an intracellular loop) that together make up the structure of GABAA receptors come from the subunit families</w:t>
      </w:r>
      <w:r w:rsidR="00B61298">
        <w:rPr>
          <w:rFonts w:ascii="Times New Roman" w:hAnsi="Times New Roman" w:cs="Times New Roman"/>
          <w:sz w:val="24"/>
          <w:szCs w:val="24"/>
          <w:lang w:val="en-GB"/>
        </w:rPr>
        <w:t xml:space="preserve"> </w:t>
      </w:r>
      <w:proofErr w:type="gramStart"/>
      <w:r w:rsidRPr="00BD336F">
        <w:rPr>
          <w:rFonts w:ascii="Times New Roman" w:hAnsi="Times New Roman" w:cs="Times New Roman"/>
          <w:sz w:val="24"/>
          <w:szCs w:val="24"/>
          <w:lang w:val="en-GB"/>
        </w:rPr>
        <w:t>and .</w:t>
      </w:r>
      <w:proofErr w:type="gramEnd"/>
      <w:r w:rsidRPr="00BD336F">
        <w:rPr>
          <w:rFonts w:ascii="Times New Roman" w:hAnsi="Times New Roman" w:cs="Times New Roman"/>
          <w:sz w:val="24"/>
          <w:szCs w:val="24"/>
          <w:lang w:val="en-GB"/>
        </w:rPr>
        <w:t xml:space="preserve"> There are six isoforms of the -polypeptide (1–6), four of </w:t>
      </w:r>
      <w:proofErr w:type="gramStart"/>
      <w:r w:rsidRPr="00BD336F">
        <w:rPr>
          <w:rFonts w:ascii="Times New Roman" w:hAnsi="Times New Roman" w:cs="Times New Roman"/>
          <w:sz w:val="24"/>
          <w:szCs w:val="24"/>
          <w:lang w:val="en-GB"/>
        </w:rPr>
        <w:t>the with</w:t>
      </w:r>
      <w:proofErr w:type="gramEnd"/>
      <w:r w:rsidRPr="00BD336F">
        <w:rPr>
          <w:rFonts w:ascii="Times New Roman" w:hAnsi="Times New Roman" w:cs="Times New Roman"/>
          <w:sz w:val="24"/>
          <w:szCs w:val="24"/>
          <w:lang w:val="en-GB"/>
        </w:rPr>
        <w:t xml:space="preserve"> two splice variants, and three of the with two variants. Most receptors consist of</w:t>
      </w:r>
      <w:proofErr w:type="gramStart"/>
      <w:r w:rsidRPr="00BD336F">
        <w:rPr>
          <w:rFonts w:ascii="Times New Roman" w:hAnsi="Times New Roman" w:cs="Times New Roman"/>
          <w:sz w:val="24"/>
          <w:szCs w:val="24"/>
          <w:lang w:val="en-GB"/>
        </w:rPr>
        <w:t>, ,</w:t>
      </w:r>
      <w:proofErr w:type="gramEnd"/>
      <w:r w:rsidRPr="00BD336F">
        <w:rPr>
          <w:rFonts w:ascii="Times New Roman" w:hAnsi="Times New Roman" w:cs="Times New Roman"/>
          <w:sz w:val="24"/>
          <w:szCs w:val="24"/>
          <w:lang w:val="en-GB"/>
        </w:rPr>
        <w:t xml:space="preserve"> and combinations. Of these, </w:t>
      </w:r>
      <w:proofErr w:type="gramStart"/>
      <w:r w:rsidRPr="00BD336F">
        <w:rPr>
          <w:rFonts w:ascii="Times New Roman" w:hAnsi="Times New Roman" w:cs="Times New Roman"/>
          <w:sz w:val="24"/>
          <w:szCs w:val="24"/>
          <w:lang w:val="en-GB"/>
        </w:rPr>
        <w:t>1</w:t>
      </w:r>
      <w:proofErr w:type="gramEnd"/>
      <w:r w:rsidRPr="00BD336F">
        <w:rPr>
          <w:rFonts w:ascii="Times New Roman" w:hAnsi="Times New Roman" w:cs="Times New Roman"/>
          <w:sz w:val="24"/>
          <w:szCs w:val="24"/>
          <w:lang w:val="en-GB"/>
        </w:rPr>
        <w:t xml:space="preserve">, 2, and 2 are most common. The most common </w:t>
      </w:r>
      <w:proofErr w:type="spellStart"/>
      <w:r w:rsidRPr="00BD336F">
        <w:rPr>
          <w:rFonts w:ascii="Times New Roman" w:hAnsi="Times New Roman" w:cs="Times New Roman"/>
          <w:sz w:val="24"/>
          <w:szCs w:val="24"/>
          <w:lang w:val="en-GB"/>
        </w:rPr>
        <w:t>pentomeric</w:t>
      </w:r>
      <w:proofErr w:type="spellEnd"/>
      <w:r w:rsidRPr="00BD336F">
        <w:rPr>
          <w:rFonts w:ascii="Times New Roman" w:hAnsi="Times New Roman" w:cs="Times New Roman"/>
          <w:sz w:val="24"/>
          <w:szCs w:val="24"/>
          <w:lang w:val="en-GB"/>
        </w:rPr>
        <w:t xml:space="preserve"> GABA receptor combination includes two </w:t>
      </w:r>
      <w:proofErr w:type="gramStart"/>
      <w:r w:rsidRPr="00BD336F">
        <w:rPr>
          <w:rFonts w:ascii="Times New Roman" w:hAnsi="Times New Roman" w:cs="Times New Roman"/>
          <w:sz w:val="24"/>
          <w:szCs w:val="24"/>
          <w:lang w:val="en-GB"/>
        </w:rPr>
        <w:t>1</w:t>
      </w:r>
      <w:proofErr w:type="gramEnd"/>
      <w:r w:rsidRPr="00BD336F">
        <w:rPr>
          <w:rFonts w:ascii="Times New Roman" w:hAnsi="Times New Roman" w:cs="Times New Roman"/>
          <w:sz w:val="24"/>
          <w:szCs w:val="24"/>
          <w:lang w:val="en-GB"/>
        </w:rPr>
        <w:t xml:space="preserve">, two 2, and one 2 subunit. Other highly expressed combinations are </w:t>
      </w:r>
      <w:proofErr w:type="gramStart"/>
      <w:r w:rsidRPr="00BD336F">
        <w:rPr>
          <w:rFonts w:ascii="Times New Roman" w:hAnsi="Times New Roman" w:cs="Times New Roman"/>
          <w:sz w:val="24"/>
          <w:szCs w:val="24"/>
          <w:lang w:val="en-GB"/>
        </w:rPr>
        <w:t>2</w:t>
      </w:r>
      <w:proofErr w:type="gramEnd"/>
      <w:r w:rsidRPr="00BD336F">
        <w:rPr>
          <w:rFonts w:ascii="Times New Roman" w:hAnsi="Times New Roman" w:cs="Times New Roman"/>
          <w:sz w:val="24"/>
          <w:szCs w:val="24"/>
          <w:lang w:val="en-GB"/>
        </w:rPr>
        <w:t>, 2, 2 and 2, 3, 2. The subunit composition of the receptors has great bearing on the response to benzodiazepines and other ligands. The multiplicity of subunits results in heterogeneity in GABAA receptors and is responsible, at least in part, for the pharmacological diversity in benzodiazepine effects. For example</w:t>
      </w:r>
      <w:proofErr w:type="gramStart"/>
      <w:r w:rsidRPr="00BD336F">
        <w:rPr>
          <w:rFonts w:ascii="Times New Roman" w:hAnsi="Times New Roman" w:cs="Times New Roman"/>
          <w:sz w:val="24"/>
          <w:szCs w:val="24"/>
          <w:lang w:val="en-GB"/>
        </w:rPr>
        <w:t>, ,</w:t>
      </w:r>
      <w:proofErr w:type="gramEnd"/>
      <w:r w:rsidRPr="00BD336F">
        <w:rPr>
          <w:rFonts w:ascii="Times New Roman" w:hAnsi="Times New Roman" w:cs="Times New Roman"/>
          <w:sz w:val="24"/>
          <w:szCs w:val="24"/>
          <w:lang w:val="en-GB"/>
        </w:rPr>
        <w:t xml:space="preserve"> , and subunits confer benzodiazepine sensitivity to the receptors, whereas  and subunits confer barbiturates sensitivity to the receptors. The benzodiazepine recognition site is in the extracellular N-terminus of the </w:t>
      </w:r>
      <w:proofErr w:type="gramStart"/>
      <w:r w:rsidRPr="00BD336F">
        <w:rPr>
          <w:rFonts w:ascii="Times New Roman" w:hAnsi="Times New Roman" w:cs="Times New Roman"/>
          <w:sz w:val="24"/>
          <w:szCs w:val="24"/>
          <w:lang w:val="en-GB"/>
        </w:rPr>
        <w:t>1</w:t>
      </w:r>
      <w:proofErr w:type="gramEnd"/>
      <w:r w:rsidRPr="00BD336F">
        <w:rPr>
          <w:rFonts w:ascii="Times New Roman" w:hAnsi="Times New Roman" w:cs="Times New Roman"/>
          <w:sz w:val="24"/>
          <w:szCs w:val="24"/>
          <w:lang w:val="en-GB"/>
        </w:rPr>
        <w:t xml:space="preserve">, 2, 3, and 5 subunits. Studies suggest that </w:t>
      </w:r>
      <w:proofErr w:type="gramStart"/>
      <w:r w:rsidRPr="00BD336F">
        <w:rPr>
          <w:rFonts w:ascii="Times New Roman" w:hAnsi="Times New Roman" w:cs="Times New Roman"/>
          <w:sz w:val="24"/>
          <w:szCs w:val="24"/>
          <w:lang w:val="en-GB"/>
        </w:rPr>
        <w:t>1</w:t>
      </w:r>
      <w:proofErr w:type="gramEnd"/>
      <w:r w:rsidRPr="00BD336F">
        <w:rPr>
          <w:rFonts w:ascii="Times New Roman" w:hAnsi="Times New Roman" w:cs="Times New Roman"/>
          <w:sz w:val="24"/>
          <w:szCs w:val="24"/>
          <w:lang w:val="en-GB"/>
        </w:rPr>
        <w:t xml:space="preserve"> subunits are required for hypnotic, amnesic, and possibly anticonvulsant effects of benzodiazepines, whereas 2 subunits are required for the anxiolytic and </w:t>
      </w:r>
      <w:proofErr w:type="spellStart"/>
      <w:r w:rsidRPr="00BD336F">
        <w:rPr>
          <w:rFonts w:ascii="Times New Roman" w:hAnsi="Times New Roman" w:cs="Times New Roman"/>
          <w:sz w:val="24"/>
          <w:szCs w:val="24"/>
          <w:lang w:val="en-GB"/>
        </w:rPr>
        <w:t>myorelaxant</w:t>
      </w:r>
      <w:proofErr w:type="spellEnd"/>
      <w:r w:rsidRPr="00BD336F">
        <w:rPr>
          <w:rFonts w:ascii="Times New Roman" w:hAnsi="Times New Roman" w:cs="Times New Roman"/>
          <w:sz w:val="24"/>
          <w:szCs w:val="24"/>
          <w:lang w:val="en-GB"/>
        </w:rPr>
        <w:t xml:space="preserve"> effects of benzodiazepines. The mutation to arginine of a histidine residue of the GABAA receptor 1 subunit render receptors containing that subunit insensitive to the enhancing hypnotic effects of diazepam. Whereas, if arginine replaces histidine in </w:t>
      </w:r>
      <w:proofErr w:type="gramStart"/>
      <w:r w:rsidRPr="00BD336F">
        <w:rPr>
          <w:rFonts w:ascii="Times New Roman" w:hAnsi="Times New Roman" w:cs="Times New Roman"/>
          <w:sz w:val="24"/>
          <w:szCs w:val="24"/>
          <w:lang w:val="en-GB"/>
        </w:rPr>
        <w:t>an</w:t>
      </w:r>
      <w:proofErr w:type="gramEnd"/>
      <w:r w:rsidRPr="00BD336F">
        <w:rPr>
          <w:rFonts w:ascii="Times New Roman" w:hAnsi="Times New Roman" w:cs="Times New Roman"/>
          <w:sz w:val="24"/>
          <w:szCs w:val="24"/>
          <w:lang w:val="en-GB"/>
        </w:rPr>
        <w:t xml:space="preserve"> 2 subunit, the anxiolytic effect of benzodiazepines is lost.5 In addition, 3 and 5 subunits may be involved in other actions of benzodiazepines; 4 or 6 subunits do not respond to benzodiazepines. Although the binding domain of the benzodiazepines is considered to be in the N-terminal domain of </w:t>
      </w:r>
      <w:proofErr w:type="gramStart"/>
      <w:r w:rsidRPr="00BD336F">
        <w:rPr>
          <w:rFonts w:ascii="Times New Roman" w:hAnsi="Times New Roman" w:cs="Times New Roman"/>
          <w:sz w:val="24"/>
          <w:szCs w:val="24"/>
          <w:lang w:val="en-GB"/>
        </w:rPr>
        <w:t>the  subunit</w:t>
      </w:r>
      <w:proofErr w:type="gramEnd"/>
      <w:r w:rsidRPr="00BD336F">
        <w:rPr>
          <w:rFonts w:ascii="Times New Roman" w:hAnsi="Times New Roman" w:cs="Times New Roman"/>
          <w:sz w:val="24"/>
          <w:szCs w:val="24"/>
          <w:lang w:val="en-GB"/>
        </w:rPr>
        <w:t xml:space="preserve">, the benzodiazepines also require a 2 subunit for most positive allosteric effects. Amino acid residues in the 1 subunit that have been identified as key binding sites within the benzodiazepine-binding site are His 101, Tyr 161, </w:t>
      </w:r>
      <w:proofErr w:type="spellStart"/>
      <w:r w:rsidRPr="00BD336F">
        <w:rPr>
          <w:rFonts w:ascii="Times New Roman" w:hAnsi="Times New Roman" w:cs="Times New Roman"/>
          <w:sz w:val="24"/>
          <w:szCs w:val="24"/>
          <w:lang w:val="en-GB"/>
        </w:rPr>
        <w:t>Thr</w:t>
      </w:r>
      <w:proofErr w:type="spellEnd"/>
      <w:r w:rsidRPr="00BD336F">
        <w:rPr>
          <w:rFonts w:ascii="Times New Roman" w:hAnsi="Times New Roman" w:cs="Times New Roman"/>
          <w:sz w:val="24"/>
          <w:szCs w:val="24"/>
          <w:lang w:val="en-GB"/>
        </w:rPr>
        <w:t xml:space="preserve"> 162, </w:t>
      </w:r>
      <w:proofErr w:type="spellStart"/>
      <w:r w:rsidRPr="00BD336F">
        <w:rPr>
          <w:rFonts w:ascii="Times New Roman" w:hAnsi="Times New Roman" w:cs="Times New Roman"/>
          <w:sz w:val="24"/>
          <w:szCs w:val="24"/>
          <w:lang w:val="en-GB"/>
        </w:rPr>
        <w:t>Gly</w:t>
      </w:r>
      <w:proofErr w:type="spellEnd"/>
      <w:r w:rsidRPr="00BD336F">
        <w:rPr>
          <w:rFonts w:ascii="Times New Roman" w:hAnsi="Times New Roman" w:cs="Times New Roman"/>
          <w:sz w:val="24"/>
          <w:szCs w:val="24"/>
          <w:lang w:val="en-GB"/>
        </w:rPr>
        <w:t xml:space="preserve"> 200, </w:t>
      </w:r>
      <w:proofErr w:type="spellStart"/>
      <w:r w:rsidRPr="00BD336F">
        <w:rPr>
          <w:rFonts w:ascii="Times New Roman" w:hAnsi="Times New Roman" w:cs="Times New Roman"/>
          <w:sz w:val="24"/>
          <w:szCs w:val="24"/>
          <w:lang w:val="en-GB"/>
        </w:rPr>
        <w:t>Ser</w:t>
      </w:r>
      <w:proofErr w:type="spellEnd"/>
      <w:r w:rsidRPr="00BD336F">
        <w:rPr>
          <w:rFonts w:ascii="Times New Roman" w:hAnsi="Times New Roman" w:cs="Times New Roman"/>
          <w:sz w:val="24"/>
          <w:szCs w:val="24"/>
          <w:lang w:val="en-GB"/>
        </w:rPr>
        <w:t xml:space="preserve"> 204, </w:t>
      </w:r>
      <w:proofErr w:type="spellStart"/>
      <w:r w:rsidRPr="00BD336F">
        <w:rPr>
          <w:rFonts w:ascii="Times New Roman" w:hAnsi="Times New Roman" w:cs="Times New Roman"/>
          <w:sz w:val="24"/>
          <w:szCs w:val="24"/>
          <w:lang w:val="en-GB"/>
        </w:rPr>
        <w:t>Thr</w:t>
      </w:r>
      <w:proofErr w:type="spellEnd"/>
      <w:r w:rsidRPr="00BD336F">
        <w:rPr>
          <w:rFonts w:ascii="Times New Roman" w:hAnsi="Times New Roman" w:cs="Times New Roman"/>
          <w:sz w:val="24"/>
          <w:szCs w:val="24"/>
          <w:lang w:val="en-GB"/>
        </w:rPr>
        <w:t xml:space="preserve"> 206, and Val 211. In the subunit, </w:t>
      </w:r>
      <w:proofErr w:type="spellStart"/>
      <w:r w:rsidRPr="00BD336F">
        <w:rPr>
          <w:rFonts w:ascii="Times New Roman" w:hAnsi="Times New Roman" w:cs="Times New Roman"/>
          <w:sz w:val="24"/>
          <w:szCs w:val="24"/>
          <w:lang w:val="en-GB"/>
        </w:rPr>
        <w:t>Phe</w:t>
      </w:r>
      <w:proofErr w:type="spellEnd"/>
      <w:r w:rsidRPr="00BD336F">
        <w:rPr>
          <w:rFonts w:ascii="Times New Roman" w:hAnsi="Times New Roman" w:cs="Times New Roman"/>
          <w:sz w:val="24"/>
          <w:szCs w:val="24"/>
          <w:lang w:val="en-GB"/>
        </w:rPr>
        <w:t xml:space="preserve"> 77 has been identified.2</w:t>
      </w:r>
      <w:proofErr w:type="gramStart"/>
      <w:r w:rsidRPr="00BD336F">
        <w:rPr>
          <w:rFonts w:ascii="Times New Roman" w:hAnsi="Times New Roman" w:cs="Times New Roman"/>
          <w:sz w:val="24"/>
          <w:szCs w:val="24"/>
          <w:lang w:val="en-GB"/>
        </w:rPr>
        <w:t>,5,7</w:t>
      </w:r>
      <w:proofErr w:type="gramEnd"/>
      <w:r w:rsidRPr="00BD336F">
        <w:rPr>
          <w:rFonts w:ascii="Times New Roman" w:hAnsi="Times New Roman" w:cs="Times New Roman"/>
          <w:sz w:val="24"/>
          <w:szCs w:val="24"/>
          <w:lang w:val="en-GB"/>
        </w:rPr>
        <w:t xml:space="preserve">–12 When benzodiazepines bind to a benzodiazepine recognition site, one of several allosteric sites that modulate the effect of GABA binding to GABAA receptors located on GABA receptor complex, the benzodiazepines induce conformational (allosteric) changes in the GABA-binding site, thereby increasing the affinity of the receptor for GABA. As a result, the frequency of Cl channel openings is increased over that resulting from the binding of GABA alone, and the cell is further hyperpolarized, yielding a more pronounced decrease in cellular excitability. The benzodiazepines appear to have no direct effect on the GABAA complex or </w:t>
      </w:r>
      <w:proofErr w:type="spellStart"/>
      <w:r w:rsidRPr="00BD336F">
        <w:rPr>
          <w:rFonts w:ascii="Times New Roman" w:hAnsi="Times New Roman" w:cs="Times New Roman"/>
          <w:sz w:val="24"/>
          <w:szCs w:val="24"/>
          <w:lang w:val="en-GB"/>
        </w:rPr>
        <w:t>ionophore</w:t>
      </w:r>
      <w:proofErr w:type="spellEnd"/>
      <w:r w:rsidRPr="00BD336F">
        <w:rPr>
          <w:rFonts w:ascii="Times New Roman" w:hAnsi="Times New Roman" w:cs="Times New Roman"/>
          <w:sz w:val="24"/>
          <w:szCs w:val="24"/>
          <w:lang w:val="en-GB"/>
        </w:rPr>
        <w:t xml:space="preserve">. Several newer agents that have structural characteristics broadly related to the benzodiazepines, including </w:t>
      </w:r>
      <w:proofErr w:type="spellStart"/>
      <w:r w:rsidRPr="00BD336F">
        <w:rPr>
          <w:rFonts w:ascii="Times New Roman" w:hAnsi="Times New Roman" w:cs="Times New Roman"/>
          <w:sz w:val="24"/>
          <w:szCs w:val="24"/>
          <w:lang w:val="en-GB"/>
        </w:rPr>
        <w:t>imidazopyridines</w:t>
      </w:r>
      <w:proofErr w:type="spellEnd"/>
      <w:r w:rsidRPr="00BD336F">
        <w:rPr>
          <w:rFonts w:ascii="Times New Roman" w:hAnsi="Times New Roman" w:cs="Times New Roman"/>
          <w:sz w:val="24"/>
          <w:szCs w:val="24"/>
          <w:lang w:val="en-GB"/>
        </w:rPr>
        <w:t xml:space="preserve"> (zolpidem), </w:t>
      </w:r>
      <w:proofErr w:type="spellStart"/>
      <w:r w:rsidRPr="00BD336F">
        <w:rPr>
          <w:rFonts w:ascii="Times New Roman" w:hAnsi="Times New Roman" w:cs="Times New Roman"/>
          <w:sz w:val="24"/>
          <w:szCs w:val="24"/>
          <w:lang w:val="en-GB"/>
        </w:rPr>
        <w:t>pyrazolopyrimidines</w:t>
      </w:r>
      <w:proofErr w:type="spellEnd"/>
      <w:r w:rsidRPr="00BD336F">
        <w:rPr>
          <w:rFonts w:ascii="Times New Roman" w:hAnsi="Times New Roman" w:cs="Times New Roman"/>
          <w:sz w:val="24"/>
          <w:szCs w:val="24"/>
          <w:lang w:val="en-GB"/>
        </w:rPr>
        <w:t xml:space="preserve"> (</w:t>
      </w:r>
      <w:proofErr w:type="spellStart"/>
      <w:r w:rsidRPr="00BD336F">
        <w:rPr>
          <w:rFonts w:ascii="Times New Roman" w:hAnsi="Times New Roman" w:cs="Times New Roman"/>
          <w:sz w:val="24"/>
          <w:szCs w:val="24"/>
          <w:lang w:val="en-GB"/>
        </w:rPr>
        <w:t>zaleplon</w:t>
      </w:r>
      <w:proofErr w:type="spellEnd"/>
      <w:r w:rsidRPr="00BD336F">
        <w:rPr>
          <w:rFonts w:ascii="Times New Roman" w:hAnsi="Times New Roman" w:cs="Times New Roman"/>
          <w:sz w:val="24"/>
          <w:szCs w:val="24"/>
          <w:lang w:val="en-GB"/>
        </w:rPr>
        <w:t xml:space="preserve">), and </w:t>
      </w:r>
      <w:proofErr w:type="spellStart"/>
      <w:r w:rsidRPr="00BD336F">
        <w:rPr>
          <w:rFonts w:ascii="Times New Roman" w:hAnsi="Times New Roman" w:cs="Times New Roman"/>
          <w:sz w:val="24"/>
          <w:szCs w:val="24"/>
          <w:lang w:val="en-GB"/>
        </w:rPr>
        <w:t>cyclopyrrolone</w:t>
      </w:r>
      <w:proofErr w:type="spellEnd"/>
      <w:r w:rsidRPr="00BD336F">
        <w:rPr>
          <w:rFonts w:ascii="Times New Roman" w:hAnsi="Times New Roman" w:cs="Times New Roman"/>
          <w:sz w:val="24"/>
          <w:szCs w:val="24"/>
          <w:lang w:val="en-GB"/>
        </w:rPr>
        <w:t xml:space="preserve"> (</w:t>
      </w:r>
      <w:proofErr w:type="spellStart"/>
      <w:r w:rsidRPr="00BD336F">
        <w:rPr>
          <w:rFonts w:ascii="Times New Roman" w:hAnsi="Times New Roman" w:cs="Times New Roman"/>
          <w:sz w:val="24"/>
          <w:szCs w:val="24"/>
          <w:lang w:val="en-GB"/>
        </w:rPr>
        <w:t>eszopiclone</w:t>
      </w:r>
      <w:proofErr w:type="spellEnd"/>
      <w:r w:rsidRPr="00BD336F">
        <w:rPr>
          <w:rFonts w:ascii="Times New Roman" w:hAnsi="Times New Roman" w:cs="Times New Roman"/>
          <w:sz w:val="24"/>
          <w:szCs w:val="24"/>
          <w:lang w:val="en-GB"/>
        </w:rPr>
        <w:t xml:space="preserve">), can act as positive modulators at the benzodiazepine 1 recognition site selectively with fewer side effects. Benzodiazepines and related compounds can act as agonists, antagonists, or inverse agonists at the </w:t>
      </w:r>
      <w:proofErr w:type="gramStart"/>
      <w:r w:rsidRPr="00BD336F">
        <w:rPr>
          <w:rFonts w:ascii="Times New Roman" w:hAnsi="Times New Roman" w:cs="Times New Roman"/>
          <w:sz w:val="24"/>
          <w:szCs w:val="24"/>
          <w:lang w:val="en-GB"/>
        </w:rPr>
        <w:t>benzodiazepine</w:t>
      </w:r>
      <w:r>
        <w:pgNum/>
      </w:r>
      <w:r w:rsidRPr="00BD336F">
        <w:rPr>
          <w:rFonts w:ascii="Times New Roman" w:hAnsi="Times New Roman" w:cs="Times New Roman"/>
          <w:sz w:val="24"/>
          <w:szCs w:val="24"/>
          <w:lang w:val="en-GB"/>
        </w:rPr>
        <w:t xml:space="preserve"> binding</w:t>
      </w:r>
      <w:proofErr w:type="gramEnd"/>
      <w:r w:rsidRPr="00BD336F">
        <w:rPr>
          <w:rFonts w:ascii="Times New Roman" w:hAnsi="Times New Roman" w:cs="Times New Roman"/>
          <w:sz w:val="24"/>
          <w:szCs w:val="24"/>
          <w:lang w:val="en-GB"/>
        </w:rPr>
        <w:t xml:space="preserve"> site on GABAA receptor.</w:t>
      </w:r>
    </w:p>
    <w:p w:rsidR="00BD336F" w:rsidRPr="00BD336F" w:rsidRDefault="00BD336F" w:rsidP="00BD336F">
      <w:pPr>
        <w:ind w:firstLine="720"/>
        <w:jc w:val="both"/>
        <w:rPr>
          <w:rFonts w:ascii="Times New Roman" w:hAnsi="Times New Roman" w:cs="Times New Roman"/>
          <w:sz w:val="24"/>
          <w:szCs w:val="24"/>
          <w:lang w:val="en-GB"/>
        </w:rPr>
      </w:pPr>
    </w:p>
    <w:p w:rsidR="00BD336F" w:rsidRDefault="00BD336F" w:rsidP="00BD336F">
      <w:pPr>
        <w:jc w:val="center"/>
        <w:rPr>
          <w:rFonts w:ascii="Times New Roman" w:hAnsi="Times New Roman" w:cs="Times New Roman"/>
          <w:sz w:val="24"/>
          <w:szCs w:val="24"/>
        </w:rPr>
      </w:pPr>
      <w:r>
        <w:rPr>
          <w:noProof/>
          <w:lang w:val="en-GB" w:eastAsia="en-GB"/>
        </w:rPr>
        <w:lastRenderedPageBreak/>
        <w:drawing>
          <wp:inline distT="0" distB="0" distL="0" distR="0" wp14:anchorId="62666CD7" wp14:editId="0E6A61CE">
            <wp:extent cx="3057525" cy="1267754"/>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43707" t="43727" r="29039" b="36182"/>
                    <a:stretch/>
                  </pic:blipFill>
                  <pic:spPr bwMode="auto">
                    <a:xfrm>
                      <a:off x="0" y="0"/>
                      <a:ext cx="3079147" cy="1276719"/>
                    </a:xfrm>
                    <a:prstGeom prst="rect">
                      <a:avLst/>
                    </a:prstGeom>
                    <a:ln>
                      <a:noFill/>
                    </a:ln>
                    <a:extLst>
                      <a:ext uri="{53640926-AAD7-44D8-BBD7-CCE9431645EC}">
                        <a14:shadowObscured xmlns:a14="http://schemas.microsoft.com/office/drawing/2010/main"/>
                      </a:ext>
                    </a:extLst>
                  </pic:spPr>
                </pic:pic>
              </a:graphicData>
            </a:graphic>
          </wp:inline>
        </w:drawing>
      </w:r>
    </w:p>
    <w:p w:rsidR="00BD336F" w:rsidRPr="00BD336F" w:rsidRDefault="00BD336F" w:rsidP="00BD336F">
      <w:pPr>
        <w:jc w:val="both"/>
        <w:rPr>
          <w:rFonts w:ascii="Times New Roman" w:hAnsi="Times New Roman" w:cs="Times New Roman"/>
          <w:sz w:val="24"/>
          <w:szCs w:val="24"/>
          <w:lang w:val="en-GB"/>
        </w:rPr>
      </w:pPr>
      <w:r w:rsidRPr="00BD336F">
        <w:rPr>
          <w:rFonts w:ascii="Times New Roman" w:hAnsi="Times New Roman" w:cs="Times New Roman"/>
          <w:sz w:val="24"/>
          <w:szCs w:val="24"/>
          <w:lang w:val="en-GB"/>
        </w:rPr>
        <w:t xml:space="preserve">Most classical benzodiazepines are positive modulators (agonists), many probably </w:t>
      </w:r>
      <w:proofErr w:type="spellStart"/>
      <w:r w:rsidRPr="00BD336F">
        <w:rPr>
          <w:rFonts w:ascii="Times New Roman" w:hAnsi="Times New Roman" w:cs="Times New Roman"/>
          <w:sz w:val="24"/>
          <w:szCs w:val="24"/>
          <w:lang w:val="en-GB"/>
        </w:rPr>
        <w:t>nonselectively</w:t>
      </w:r>
      <w:proofErr w:type="spellEnd"/>
      <w:r w:rsidRPr="00BD336F">
        <w:rPr>
          <w:rFonts w:ascii="Times New Roman" w:hAnsi="Times New Roman" w:cs="Times New Roman"/>
          <w:sz w:val="24"/>
          <w:szCs w:val="24"/>
          <w:lang w:val="en-GB"/>
        </w:rPr>
        <w:t xml:space="preserve"> for all the receptor subtypes that respond to benzodiazepines. Some </w:t>
      </w:r>
      <w:proofErr w:type="gramStart"/>
      <w:r w:rsidRPr="00BD336F">
        <w:rPr>
          <w:rFonts w:ascii="Times New Roman" w:hAnsi="Times New Roman" w:cs="Times New Roman"/>
          <w:sz w:val="24"/>
          <w:szCs w:val="24"/>
          <w:lang w:val="en-GB"/>
        </w:rPr>
        <w:t>have been claimed</w:t>
      </w:r>
      <w:proofErr w:type="gramEnd"/>
      <w:r w:rsidRPr="00BD336F">
        <w:rPr>
          <w:rFonts w:ascii="Times New Roman" w:hAnsi="Times New Roman" w:cs="Times New Roman"/>
          <w:sz w:val="24"/>
          <w:szCs w:val="24"/>
          <w:lang w:val="en-GB"/>
        </w:rPr>
        <w:t xml:space="preserve"> to be relatively selective as T-drugs and anticonvulsants. Some -</w:t>
      </w:r>
      <w:proofErr w:type="spellStart"/>
      <w:r w:rsidRPr="00BD336F">
        <w:rPr>
          <w:rFonts w:ascii="Times New Roman" w:hAnsi="Times New Roman" w:cs="Times New Roman"/>
          <w:sz w:val="24"/>
          <w:szCs w:val="24"/>
          <w:lang w:val="en-GB"/>
        </w:rPr>
        <w:t>carbolines</w:t>
      </w:r>
      <w:proofErr w:type="spellEnd"/>
      <w:r w:rsidRPr="00BD336F">
        <w:rPr>
          <w:rFonts w:ascii="Times New Roman" w:hAnsi="Times New Roman" w:cs="Times New Roman"/>
          <w:sz w:val="24"/>
          <w:szCs w:val="24"/>
          <w:lang w:val="en-GB"/>
        </w:rPr>
        <w:t xml:space="preserve"> are negative modulators (inverse agonists) at benzodiazepine modulatory sites. Negative modulators diminish the positive effect of GABA on chloride flux. In whole animals, they appear to increase anxiety, produce panic attacks, and improve memory. There are also compounds that can occupy benzodiazepine modulatory sites, have no effect on chloride flux themselves, and block positive and negative modulators. They </w:t>
      </w:r>
      <w:proofErr w:type="gramStart"/>
      <w:r w:rsidRPr="00BD336F">
        <w:rPr>
          <w:rFonts w:ascii="Times New Roman" w:hAnsi="Times New Roman" w:cs="Times New Roman"/>
          <w:sz w:val="24"/>
          <w:szCs w:val="24"/>
          <w:lang w:val="en-GB"/>
        </w:rPr>
        <w:t>have been called</w:t>
      </w:r>
      <w:proofErr w:type="gramEnd"/>
      <w:r w:rsidRPr="00BD336F">
        <w:rPr>
          <w:rFonts w:ascii="Times New Roman" w:hAnsi="Times New Roman" w:cs="Times New Roman"/>
          <w:sz w:val="24"/>
          <w:szCs w:val="24"/>
          <w:lang w:val="en-GB"/>
        </w:rPr>
        <w:t xml:space="preserve"> variously antagonists, zero modulators, and neutralizing allosteric modulators. One such compound, flumazenil, </w:t>
      </w:r>
      <w:proofErr w:type="gramStart"/>
      <w:r w:rsidRPr="00BD336F">
        <w:rPr>
          <w:rFonts w:ascii="Times New Roman" w:hAnsi="Times New Roman" w:cs="Times New Roman"/>
          <w:sz w:val="24"/>
          <w:szCs w:val="24"/>
          <w:lang w:val="en-GB"/>
        </w:rPr>
        <w:t>is used</w:t>
      </w:r>
      <w:proofErr w:type="gramEnd"/>
      <w:r w:rsidRPr="00BD336F">
        <w:rPr>
          <w:rFonts w:ascii="Times New Roman" w:hAnsi="Times New Roman" w:cs="Times New Roman"/>
          <w:sz w:val="24"/>
          <w:szCs w:val="24"/>
          <w:lang w:val="en-GB"/>
        </w:rPr>
        <w:t xml:space="preserve"> clinically to counteract the sedative effect of benzodiazepines and benzodiazepine overdose. In addition to benzodiazepine allosteric modulatory sites, there are other allosteric sites that recognize respectively, barbiturates, inhalation </w:t>
      </w:r>
      <w:proofErr w:type="spellStart"/>
      <w:r w:rsidRPr="00BD336F">
        <w:rPr>
          <w:rFonts w:ascii="Times New Roman" w:hAnsi="Times New Roman" w:cs="Times New Roman"/>
          <w:sz w:val="24"/>
          <w:szCs w:val="24"/>
          <w:lang w:val="en-GB"/>
        </w:rPr>
        <w:t>anesthetics</w:t>
      </w:r>
      <w:proofErr w:type="spellEnd"/>
      <w:r w:rsidRPr="00BD336F">
        <w:rPr>
          <w:rFonts w:ascii="Times New Roman" w:hAnsi="Times New Roman" w:cs="Times New Roman"/>
          <w:sz w:val="24"/>
          <w:szCs w:val="24"/>
          <w:lang w:val="en-GB"/>
        </w:rPr>
        <w:t xml:space="preserve">, alcohols, </w:t>
      </w:r>
      <w:proofErr w:type="spellStart"/>
      <w:r w:rsidRPr="00BD336F">
        <w:rPr>
          <w:rFonts w:ascii="Times New Roman" w:hAnsi="Times New Roman" w:cs="Times New Roman"/>
          <w:sz w:val="24"/>
          <w:szCs w:val="24"/>
          <w:lang w:val="en-GB"/>
        </w:rPr>
        <w:t>propofol</w:t>
      </w:r>
      <w:proofErr w:type="spellEnd"/>
      <w:r w:rsidRPr="00BD336F">
        <w:rPr>
          <w:rFonts w:ascii="Times New Roman" w:hAnsi="Times New Roman" w:cs="Times New Roman"/>
          <w:sz w:val="24"/>
          <w:szCs w:val="24"/>
          <w:lang w:val="en-GB"/>
        </w:rPr>
        <w:t xml:space="preserve"> (separate sites), and </w:t>
      </w:r>
      <w:proofErr w:type="spellStart"/>
      <w:r w:rsidRPr="00BD336F">
        <w:rPr>
          <w:rFonts w:ascii="Times New Roman" w:hAnsi="Times New Roman" w:cs="Times New Roman"/>
          <w:sz w:val="24"/>
          <w:szCs w:val="24"/>
          <w:lang w:val="en-GB"/>
        </w:rPr>
        <w:t>neurosteroids</w:t>
      </w:r>
      <w:proofErr w:type="spellEnd"/>
      <w:r w:rsidRPr="00BD336F">
        <w:rPr>
          <w:rFonts w:ascii="Times New Roman" w:hAnsi="Times New Roman" w:cs="Times New Roman"/>
          <w:sz w:val="24"/>
          <w:szCs w:val="24"/>
          <w:lang w:val="en-GB"/>
        </w:rPr>
        <w:t xml:space="preserve">. The </w:t>
      </w:r>
      <w:proofErr w:type="spellStart"/>
      <w:r w:rsidRPr="00BD336F">
        <w:rPr>
          <w:rFonts w:ascii="Times New Roman" w:hAnsi="Times New Roman" w:cs="Times New Roman"/>
          <w:sz w:val="24"/>
          <w:szCs w:val="24"/>
          <w:lang w:val="en-GB"/>
        </w:rPr>
        <w:t>convulsants</w:t>
      </w:r>
      <w:proofErr w:type="spellEnd"/>
      <w:r w:rsidRPr="00BD336F">
        <w:rPr>
          <w:rFonts w:ascii="Times New Roman" w:hAnsi="Times New Roman" w:cs="Times New Roman"/>
          <w:sz w:val="24"/>
          <w:szCs w:val="24"/>
          <w:lang w:val="en-GB"/>
        </w:rPr>
        <w:t xml:space="preserve"> </w:t>
      </w:r>
      <w:proofErr w:type="spellStart"/>
      <w:r w:rsidRPr="00BD336F">
        <w:rPr>
          <w:rFonts w:ascii="Times New Roman" w:hAnsi="Times New Roman" w:cs="Times New Roman"/>
          <w:sz w:val="24"/>
          <w:szCs w:val="24"/>
          <w:lang w:val="en-GB"/>
        </w:rPr>
        <w:t>picrotoxin</w:t>
      </w:r>
      <w:proofErr w:type="spellEnd"/>
      <w:r w:rsidRPr="00BD336F">
        <w:rPr>
          <w:rFonts w:ascii="Times New Roman" w:hAnsi="Times New Roman" w:cs="Times New Roman"/>
          <w:sz w:val="24"/>
          <w:szCs w:val="24"/>
          <w:lang w:val="en-GB"/>
        </w:rPr>
        <w:t xml:space="preserve"> and </w:t>
      </w:r>
      <w:proofErr w:type="spellStart"/>
      <w:r w:rsidRPr="00BD336F">
        <w:rPr>
          <w:rFonts w:ascii="Times New Roman" w:hAnsi="Times New Roman" w:cs="Times New Roman"/>
          <w:sz w:val="24"/>
          <w:szCs w:val="24"/>
          <w:lang w:val="en-GB"/>
        </w:rPr>
        <w:t>pentylenetetrazole</w:t>
      </w:r>
      <w:proofErr w:type="spellEnd"/>
      <w:r w:rsidRPr="00BD336F">
        <w:rPr>
          <w:rFonts w:ascii="Times New Roman" w:hAnsi="Times New Roman" w:cs="Times New Roman"/>
          <w:sz w:val="24"/>
          <w:szCs w:val="24"/>
          <w:lang w:val="en-GB"/>
        </w:rPr>
        <w:t xml:space="preserve"> have definite binding sites on GABA receptors. </w:t>
      </w:r>
      <w:proofErr w:type="gramStart"/>
      <w:r w:rsidRPr="00BD336F">
        <w:rPr>
          <w:rFonts w:ascii="Times New Roman" w:hAnsi="Times New Roman" w:cs="Times New Roman"/>
          <w:sz w:val="24"/>
          <w:szCs w:val="24"/>
          <w:lang w:val="en-GB"/>
        </w:rPr>
        <w:t xml:space="preserve">The field of benzodiazepines was opened with the synthesis of </w:t>
      </w:r>
      <w:proofErr w:type="spellStart"/>
      <w:r w:rsidRPr="00BD336F">
        <w:rPr>
          <w:rFonts w:ascii="Times New Roman" w:hAnsi="Times New Roman" w:cs="Times New Roman"/>
          <w:sz w:val="24"/>
          <w:szCs w:val="24"/>
          <w:lang w:val="en-GB"/>
        </w:rPr>
        <w:t>chlordiazepoxide</w:t>
      </w:r>
      <w:proofErr w:type="spellEnd"/>
      <w:r w:rsidRPr="00BD336F">
        <w:rPr>
          <w:rFonts w:ascii="Times New Roman" w:hAnsi="Times New Roman" w:cs="Times New Roman"/>
          <w:sz w:val="24"/>
          <w:szCs w:val="24"/>
          <w:lang w:val="en-GB"/>
        </w:rPr>
        <w:t xml:space="preserve"> by </w:t>
      </w:r>
      <w:proofErr w:type="spellStart"/>
      <w:r w:rsidRPr="00BD336F">
        <w:rPr>
          <w:rFonts w:ascii="Times New Roman" w:hAnsi="Times New Roman" w:cs="Times New Roman"/>
          <w:sz w:val="24"/>
          <w:szCs w:val="24"/>
          <w:lang w:val="en-GB"/>
        </w:rPr>
        <w:t>Sternbach</w:t>
      </w:r>
      <w:proofErr w:type="spellEnd"/>
      <w:proofErr w:type="gramEnd"/>
      <w:r w:rsidRPr="00BD336F">
        <w:rPr>
          <w:rFonts w:ascii="Times New Roman" w:hAnsi="Times New Roman" w:cs="Times New Roman"/>
          <w:sz w:val="24"/>
          <w:szCs w:val="24"/>
          <w:lang w:val="en-GB"/>
        </w:rPr>
        <w:t xml:space="preserve"> and the discovery of its unique pharmacological properties by Randall.13 </w:t>
      </w:r>
      <w:proofErr w:type="spellStart"/>
      <w:r w:rsidRPr="00BD336F">
        <w:rPr>
          <w:rFonts w:ascii="Times New Roman" w:hAnsi="Times New Roman" w:cs="Times New Roman"/>
          <w:sz w:val="24"/>
          <w:szCs w:val="24"/>
          <w:lang w:val="en-GB"/>
        </w:rPr>
        <w:t>Chlordiazepoxide</w:t>
      </w:r>
      <w:proofErr w:type="spellEnd"/>
      <w:r w:rsidRPr="00BD336F">
        <w:rPr>
          <w:rFonts w:ascii="Times New Roman" w:hAnsi="Times New Roman" w:cs="Times New Roman"/>
          <w:sz w:val="24"/>
          <w:szCs w:val="24"/>
          <w:lang w:val="en-GB"/>
        </w:rPr>
        <w:t xml:space="preserve"> (see the discussion on individual compounds) is a 2-amino benzodiazepine, and other amino compounds have been synthesized. When it was discovered that </w:t>
      </w:r>
      <w:proofErr w:type="spellStart"/>
      <w:r w:rsidRPr="00BD336F">
        <w:rPr>
          <w:rFonts w:ascii="Times New Roman" w:hAnsi="Times New Roman" w:cs="Times New Roman"/>
          <w:sz w:val="24"/>
          <w:szCs w:val="24"/>
          <w:lang w:val="en-GB"/>
        </w:rPr>
        <w:t>chlordiazepoxide</w:t>
      </w:r>
      <w:proofErr w:type="spellEnd"/>
      <w:r w:rsidRPr="00BD336F">
        <w:rPr>
          <w:rFonts w:ascii="Times New Roman" w:hAnsi="Times New Roman" w:cs="Times New Roman"/>
          <w:sz w:val="24"/>
          <w:szCs w:val="24"/>
          <w:lang w:val="en-GB"/>
        </w:rPr>
        <w:t xml:space="preserve"> is rapidly metabolized to a series of active benzodiazepine-2-ones (see the general scheme of metabolic relationships), however, emphasis shifted to the synthesis and testing of the latter group. Most benzodiazepines are 5-aryl-1</w:t>
      </w:r>
      <w:proofErr w:type="gramStart"/>
      <w:r w:rsidRPr="00BD336F">
        <w:rPr>
          <w:rFonts w:ascii="Times New Roman" w:hAnsi="Times New Roman" w:cs="Times New Roman"/>
          <w:sz w:val="24"/>
          <w:szCs w:val="24"/>
          <w:lang w:val="en-GB"/>
        </w:rPr>
        <w:t>,4</w:t>
      </w:r>
      <w:proofErr w:type="gramEnd"/>
      <w:r w:rsidRPr="00BD336F">
        <w:rPr>
          <w:rFonts w:ascii="Times New Roman" w:hAnsi="Times New Roman" w:cs="Times New Roman"/>
          <w:sz w:val="24"/>
          <w:szCs w:val="24"/>
          <w:lang w:val="en-GB"/>
        </w:rPr>
        <w:t xml:space="preserve">-benzodiazepines and contain a </w:t>
      </w:r>
      <w:proofErr w:type="spellStart"/>
      <w:r w:rsidRPr="00BD336F">
        <w:rPr>
          <w:rFonts w:ascii="Times New Roman" w:hAnsi="Times New Roman" w:cs="Times New Roman"/>
          <w:sz w:val="24"/>
          <w:szCs w:val="24"/>
          <w:lang w:val="en-GB"/>
        </w:rPr>
        <w:t>carboxamide</w:t>
      </w:r>
      <w:proofErr w:type="spellEnd"/>
      <w:r w:rsidRPr="00BD336F">
        <w:rPr>
          <w:rFonts w:ascii="Times New Roman" w:hAnsi="Times New Roman" w:cs="Times New Roman"/>
          <w:sz w:val="24"/>
          <w:szCs w:val="24"/>
          <w:lang w:val="en-GB"/>
        </w:rPr>
        <w:t xml:space="preserve"> group in the seven-membered </w:t>
      </w:r>
      <w:proofErr w:type="spellStart"/>
      <w:r w:rsidRPr="00BD336F">
        <w:rPr>
          <w:rFonts w:ascii="Times New Roman" w:hAnsi="Times New Roman" w:cs="Times New Roman"/>
          <w:sz w:val="24"/>
          <w:szCs w:val="24"/>
          <w:lang w:val="en-GB"/>
        </w:rPr>
        <w:t>diazepine</w:t>
      </w:r>
      <w:proofErr w:type="spellEnd"/>
      <w:r w:rsidRPr="00BD336F">
        <w:rPr>
          <w:rFonts w:ascii="Times New Roman" w:hAnsi="Times New Roman" w:cs="Times New Roman"/>
          <w:sz w:val="24"/>
          <w:szCs w:val="24"/>
          <w:lang w:val="en-GB"/>
        </w:rPr>
        <w:t xml:space="preserve"> ring structure. Empirical structure–activity relationships (SARs) for antianxiety activity have been tabulated for this group (analogous statements apply for the older 2-amino group).13</w:t>
      </w:r>
      <w:proofErr w:type="gramStart"/>
      <w:r w:rsidRPr="00BD336F">
        <w:rPr>
          <w:rFonts w:ascii="Times New Roman" w:hAnsi="Times New Roman" w:cs="Times New Roman"/>
          <w:sz w:val="24"/>
          <w:szCs w:val="24"/>
          <w:lang w:val="en-GB"/>
        </w:rPr>
        <w:t>,14</w:t>
      </w:r>
      <w:proofErr w:type="gramEnd"/>
      <w:r w:rsidRPr="00BD336F">
        <w:rPr>
          <w:rFonts w:ascii="Times New Roman" w:hAnsi="Times New Roman" w:cs="Times New Roman"/>
          <w:sz w:val="24"/>
          <w:szCs w:val="24"/>
          <w:lang w:val="en-GB"/>
        </w:rPr>
        <w:t xml:space="preserve"> The comparative quantitative SAR on </w:t>
      </w:r>
      <w:proofErr w:type="spellStart"/>
      <w:r w:rsidRPr="00BD336F">
        <w:rPr>
          <w:rFonts w:ascii="Times New Roman" w:hAnsi="Times New Roman" w:cs="Times New Roman"/>
          <w:sz w:val="24"/>
          <w:szCs w:val="24"/>
          <w:lang w:val="en-GB"/>
        </w:rPr>
        <w:t>nonbenzodiazepine</w:t>
      </w:r>
      <w:proofErr w:type="spellEnd"/>
      <w:r w:rsidRPr="00BD336F">
        <w:rPr>
          <w:rFonts w:ascii="Times New Roman" w:hAnsi="Times New Roman" w:cs="Times New Roman"/>
          <w:sz w:val="24"/>
          <w:szCs w:val="24"/>
          <w:lang w:val="en-GB"/>
        </w:rPr>
        <w:t xml:space="preserve"> compounds is also reviewed.15 The following general structure helps to visualize it (Fig. 12.1). Aromatic or </w:t>
      </w:r>
      <w:proofErr w:type="spellStart"/>
      <w:r w:rsidRPr="00BD336F">
        <w:rPr>
          <w:rFonts w:ascii="Times New Roman" w:hAnsi="Times New Roman" w:cs="Times New Roman"/>
          <w:sz w:val="24"/>
          <w:szCs w:val="24"/>
          <w:lang w:val="en-GB"/>
        </w:rPr>
        <w:t>heteroaromatic</w:t>
      </w:r>
      <w:proofErr w:type="spellEnd"/>
      <w:r w:rsidRPr="00BD336F">
        <w:rPr>
          <w:rFonts w:ascii="Times New Roman" w:hAnsi="Times New Roman" w:cs="Times New Roman"/>
          <w:sz w:val="24"/>
          <w:szCs w:val="24"/>
          <w:lang w:val="en-GB"/>
        </w:rPr>
        <w:t xml:space="preserve"> ring A is required for the activity that may participate in - stacking with aromatic amino acid residues of the receptor. An electronegative substituent at position 7 is required for activity, and the more electronegative it is, the higher the activity. Positions 6, 8, and 9 </w:t>
      </w:r>
      <w:proofErr w:type="gramStart"/>
      <w:r w:rsidRPr="00BD336F">
        <w:rPr>
          <w:rFonts w:ascii="Times New Roman" w:hAnsi="Times New Roman" w:cs="Times New Roman"/>
          <w:sz w:val="24"/>
          <w:szCs w:val="24"/>
          <w:lang w:val="en-GB"/>
        </w:rPr>
        <w:t>should not be substituted</w:t>
      </w:r>
      <w:proofErr w:type="gramEnd"/>
      <w:r w:rsidRPr="00BD336F">
        <w:rPr>
          <w:rFonts w:ascii="Times New Roman" w:hAnsi="Times New Roman" w:cs="Times New Roman"/>
          <w:sz w:val="24"/>
          <w:szCs w:val="24"/>
          <w:lang w:val="en-GB"/>
        </w:rPr>
        <w:t xml:space="preserve">. A phenyl ring </w:t>
      </w:r>
      <w:proofErr w:type="spellStart"/>
      <w:r w:rsidRPr="00BD336F">
        <w:rPr>
          <w:rFonts w:ascii="Times New Roman" w:hAnsi="Times New Roman" w:cs="Times New Roman"/>
          <w:sz w:val="24"/>
          <w:szCs w:val="24"/>
          <w:lang w:val="en-GB"/>
        </w:rPr>
        <w:t>C at</w:t>
      </w:r>
      <w:proofErr w:type="spellEnd"/>
      <w:r w:rsidRPr="00BD336F">
        <w:rPr>
          <w:rFonts w:ascii="Times New Roman" w:hAnsi="Times New Roman" w:cs="Times New Roman"/>
          <w:sz w:val="24"/>
          <w:szCs w:val="24"/>
          <w:lang w:val="en-GB"/>
        </w:rPr>
        <w:t xml:space="preserve"> position 5 promotes activity. If this phenyl group is </w:t>
      </w:r>
      <w:proofErr w:type="spellStart"/>
      <w:r w:rsidRPr="00BD336F">
        <w:rPr>
          <w:rFonts w:ascii="Times New Roman" w:hAnsi="Times New Roman" w:cs="Times New Roman"/>
          <w:sz w:val="24"/>
          <w:szCs w:val="24"/>
          <w:lang w:val="en-GB"/>
        </w:rPr>
        <w:t>ortho</w:t>
      </w:r>
      <w:proofErr w:type="spellEnd"/>
      <w:r w:rsidRPr="00BD336F">
        <w:rPr>
          <w:rFonts w:ascii="Times New Roman" w:hAnsi="Times New Roman" w:cs="Times New Roman"/>
          <w:sz w:val="24"/>
          <w:szCs w:val="24"/>
          <w:lang w:val="en-GB"/>
        </w:rPr>
        <w:t xml:space="preserve"> (2) or </w:t>
      </w:r>
      <w:proofErr w:type="spellStart"/>
      <w:r w:rsidRPr="00BD336F">
        <w:rPr>
          <w:rFonts w:ascii="Times New Roman" w:hAnsi="Times New Roman" w:cs="Times New Roman"/>
          <w:sz w:val="24"/>
          <w:szCs w:val="24"/>
          <w:lang w:val="en-GB"/>
        </w:rPr>
        <w:t>diortho</w:t>
      </w:r>
      <w:proofErr w:type="spellEnd"/>
      <w:r w:rsidRPr="00BD336F">
        <w:rPr>
          <w:rFonts w:ascii="Times New Roman" w:hAnsi="Times New Roman" w:cs="Times New Roman"/>
          <w:sz w:val="24"/>
          <w:szCs w:val="24"/>
          <w:lang w:val="en-GB"/>
        </w:rPr>
        <w:t xml:space="preserve"> (2</w:t>
      </w:r>
      <w:proofErr w:type="gramStart"/>
      <w:r w:rsidRPr="00BD336F">
        <w:rPr>
          <w:rFonts w:ascii="Times New Roman" w:hAnsi="Times New Roman" w:cs="Times New Roman"/>
          <w:sz w:val="24"/>
          <w:szCs w:val="24"/>
          <w:lang w:val="en-GB"/>
        </w:rPr>
        <w:t>,6</w:t>
      </w:r>
      <w:proofErr w:type="gramEnd"/>
      <w:r w:rsidRPr="00BD336F">
        <w:rPr>
          <w:rFonts w:ascii="Times New Roman" w:hAnsi="Times New Roman" w:cs="Times New Roman"/>
          <w:sz w:val="24"/>
          <w:szCs w:val="24"/>
          <w:lang w:val="en-GB"/>
        </w:rPr>
        <w:t xml:space="preserve">) substituted with electron-withdrawing groups, activity is increased. On the other hand, para substitution decreases activity greatly. In </w:t>
      </w:r>
      <w:proofErr w:type="spellStart"/>
      <w:r w:rsidRPr="00BD336F">
        <w:rPr>
          <w:rFonts w:ascii="Times New Roman" w:hAnsi="Times New Roman" w:cs="Times New Roman"/>
          <w:sz w:val="24"/>
          <w:szCs w:val="24"/>
          <w:lang w:val="en-GB"/>
        </w:rPr>
        <w:t>diazepine</w:t>
      </w:r>
      <w:proofErr w:type="spellEnd"/>
      <w:r w:rsidRPr="00BD336F">
        <w:rPr>
          <w:rFonts w:ascii="Times New Roman" w:hAnsi="Times New Roman" w:cs="Times New Roman"/>
          <w:sz w:val="24"/>
          <w:szCs w:val="24"/>
          <w:lang w:val="en-GB"/>
        </w:rPr>
        <w:t xml:space="preserve"> ring B, saturation of the 4</w:t>
      </w:r>
      <w:proofErr w:type="gramStart"/>
      <w:r w:rsidRPr="00BD336F">
        <w:rPr>
          <w:rFonts w:ascii="Times New Roman" w:hAnsi="Times New Roman" w:cs="Times New Roman"/>
          <w:sz w:val="24"/>
          <w:szCs w:val="24"/>
          <w:lang w:val="en-GB"/>
        </w:rPr>
        <w:t>,5</w:t>
      </w:r>
      <w:proofErr w:type="gramEnd"/>
      <w:r w:rsidRPr="00BD336F">
        <w:rPr>
          <w:rFonts w:ascii="Times New Roman" w:hAnsi="Times New Roman" w:cs="Times New Roman"/>
          <w:sz w:val="24"/>
          <w:szCs w:val="24"/>
          <w:lang w:val="en-GB"/>
        </w:rPr>
        <w:t>-double bond or a shift of it to the 3,4-position decreases activity. Alkyl substitution at the 3-position decreases activity</w:t>
      </w:r>
      <w:proofErr w:type="gramStart"/>
      <w:r w:rsidRPr="00BD336F">
        <w:rPr>
          <w:rFonts w:ascii="Times New Roman" w:hAnsi="Times New Roman" w:cs="Times New Roman"/>
          <w:sz w:val="24"/>
          <w:szCs w:val="24"/>
          <w:lang w:val="en-GB"/>
        </w:rPr>
        <w:t>;</w:t>
      </w:r>
      <w:proofErr w:type="gramEnd"/>
      <w:r w:rsidRPr="00BD336F">
        <w:rPr>
          <w:rFonts w:ascii="Times New Roman" w:hAnsi="Times New Roman" w:cs="Times New Roman"/>
          <w:sz w:val="24"/>
          <w:szCs w:val="24"/>
          <w:lang w:val="en-GB"/>
        </w:rPr>
        <w:t xml:space="preserve"> substitution with a 3-hydroxyl does not. The presence or absence of the 3-hydroxyl group is important </w:t>
      </w:r>
      <w:proofErr w:type="spellStart"/>
      <w:r w:rsidRPr="00BD336F">
        <w:rPr>
          <w:rFonts w:ascii="Times New Roman" w:hAnsi="Times New Roman" w:cs="Times New Roman"/>
          <w:sz w:val="24"/>
          <w:szCs w:val="24"/>
          <w:lang w:val="en-GB"/>
        </w:rPr>
        <w:t>pharmacokinetically</w:t>
      </w:r>
      <w:proofErr w:type="spellEnd"/>
      <w:r w:rsidRPr="00BD336F">
        <w:rPr>
          <w:rFonts w:ascii="Times New Roman" w:hAnsi="Times New Roman" w:cs="Times New Roman"/>
          <w:sz w:val="24"/>
          <w:szCs w:val="24"/>
          <w:lang w:val="en-GB"/>
        </w:rPr>
        <w:t xml:space="preserve">. Compounds without the 3-hydroxyl group are nonpolar, 3-hydroxylated in liver slowly to active 3-hydroxyl metabolites, and have long overall half-lives. </w:t>
      </w:r>
    </w:p>
    <w:p w:rsidR="00BD336F" w:rsidRDefault="00BD336F" w:rsidP="00BD336F">
      <w:pPr>
        <w:jc w:val="both"/>
        <w:rPr>
          <w:rFonts w:ascii="Times New Roman" w:hAnsi="Times New Roman" w:cs="Times New Roman"/>
          <w:sz w:val="24"/>
          <w:szCs w:val="24"/>
        </w:rPr>
      </w:pPr>
      <w:r>
        <w:rPr>
          <w:noProof/>
          <w:lang w:val="en-GB" w:eastAsia="en-GB"/>
        </w:rPr>
        <w:lastRenderedPageBreak/>
        <w:drawing>
          <wp:inline distT="0" distB="0" distL="0" distR="0" wp14:anchorId="2236CC51" wp14:editId="2B4906E9">
            <wp:extent cx="5191125" cy="213032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9719" t="38113" r="25050" b="36183"/>
                    <a:stretch/>
                  </pic:blipFill>
                  <pic:spPr bwMode="auto">
                    <a:xfrm>
                      <a:off x="0" y="0"/>
                      <a:ext cx="5287470" cy="2169858"/>
                    </a:xfrm>
                    <a:prstGeom prst="rect">
                      <a:avLst/>
                    </a:prstGeom>
                    <a:ln>
                      <a:noFill/>
                    </a:ln>
                    <a:extLst>
                      <a:ext uri="{53640926-AAD7-44D8-BBD7-CCE9431645EC}">
                        <a14:shadowObscured xmlns:a14="http://schemas.microsoft.com/office/drawing/2010/main"/>
                      </a:ext>
                    </a:extLst>
                  </pic:spPr>
                </pic:pic>
              </a:graphicData>
            </a:graphic>
          </wp:inline>
        </w:drawing>
      </w:r>
    </w:p>
    <w:p w:rsidR="00BD336F" w:rsidRDefault="00BD336F" w:rsidP="00BD336F">
      <w:pPr>
        <w:jc w:val="both"/>
        <w:rPr>
          <w:rFonts w:ascii="Times New Roman" w:hAnsi="Times New Roman" w:cs="Times New Roman"/>
          <w:sz w:val="24"/>
          <w:szCs w:val="24"/>
        </w:rPr>
      </w:pPr>
      <w:r w:rsidRPr="00BD336F">
        <w:rPr>
          <w:rFonts w:ascii="Times New Roman" w:hAnsi="Times New Roman" w:cs="Times New Roman"/>
          <w:sz w:val="24"/>
          <w:szCs w:val="24"/>
          <w:lang w:val="en-GB"/>
        </w:rPr>
        <w:t xml:space="preserve">In contrast, 3-hydroxyl compounds are </w:t>
      </w:r>
      <w:proofErr w:type="gramStart"/>
      <w:r w:rsidRPr="00BD336F">
        <w:rPr>
          <w:rFonts w:ascii="Times New Roman" w:hAnsi="Times New Roman" w:cs="Times New Roman"/>
          <w:sz w:val="24"/>
          <w:szCs w:val="24"/>
          <w:lang w:val="en-GB"/>
        </w:rPr>
        <w:t>much more polar</w:t>
      </w:r>
      <w:proofErr w:type="gramEnd"/>
      <w:r w:rsidRPr="00BD336F">
        <w:rPr>
          <w:rFonts w:ascii="Times New Roman" w:hAnsi="Times New Roman" w:cs="Times New Roman"/>
          <w:sz w:val="24"/>
          <w:szCs w:val="24"/>
          <w:lang w:val="en-GB"/>
        </w:rPr>
        <w:t xml:space="preserve">, rapidly converted to inactive 3-glucuronides, which are excreted in urine and thus are short-lived (Fig. 12.1). The 2- carbonyl function is important for activity, as is the nitrogen atom at position 1. The N1-alkyl side chains </w:t>
      </w:r>
      <w:proofErr w:type="gramStart"/>
      <w:r w:rsidRPr="00BD336F">
        <w:rPr>
          <w:rFonts w:ascii="Times New Roman" w:hAnsi="Times New Roman" w:cs="Times New Roman"/>
          <w:sz w:val="24"/>
          <w:szCs w:val="24"/>
          <w:lang w:val="en-GB"/>
        </w:rPr>
        <w:t>are tolerated</w:t>
      </w:r>
      <w:proofErr w:type="gramEnd"/>
      <w:r w:rsidRPr="00BD336F">
        <w:rPr>
          <w:rFonts w:ascii="Times New Roman" w:hAnsi="Times New Roman" w:cs="Times New Roman"/>
          <w:sz w:val="24"/>
          <w:szCs w:val="24"/>
          <w:lang w:val="en-GB"/>
        </w:rPr>
        <w:t xml:space="preserve">. A proton-accepting group at C2 is required and may interact with histidine residue (as a proton donor) in </w:t>
      </w:r>
      <w:proofErr w:type="spellStart"/>
      <w:r w:rsidRPr="00BD336F">
        <w:rPr>
          <w:rFonts w:ascii="Times New Roman" w:hAnsi="Times New Roman" w:cs="Times New Roman"/>
          <w:sz w:val="24"/>
          <w:szCs w:val="24"/>
          <w:lang w:val="en-GB"/>
        </w:rPr>
        <w:t>benzodiazepinebinding</w:t>
      </w:r>
      <w:proofErr w:type="spellEnd"/>
      <w:r w:rsidRPr="00BD336F">
        <w:rPr>
          <w:rFonts w:ascii="Times New Roman" w:hAnsi="Times New Roman" w:cs="Times New Roman"/>
          <w:sz w:val="24"/>
          <w:szCs w:val="24"/>
          <w:lang w:val="en-GB"/>
        </w:rPr>
        <w:t xml:space="preserve"> site of GABAA receptor. Other </w:t>
      </w:r>
      <w:proofErr w:type="spellStart"/>
      <w:r w:rsidRPr="00BD336F">
        <w:rPr>
          <w:rFonts w:ascii="Times New Roman" w:hAnsi="Times New Roman" w:cs="Times New Roman"/>
          <w:sz w:val="24"/>
          <w:szCs w:val="24"/>
          <w:lang w:val="en-GB"/>
        </w:rPr>
        <w:t>triazole</w:t>
      </w:r>
      <w:proofErr w:type="spellEnd"/>
      <w:r w:rsidRPr="00BD336F">
        <w:rPr>
          <w:rFonts w:ascii="Times New Roman" w:hAnsi="Times New Roman" w:cs="Times New Roman"/>
          <w:sz w:val="24"/>
          <w:szCs w:val="24"/>
          <w:lang w:val="en-GB"/>
        </w:rPr>
        <w:t xml:space="preserve"> or imidazole rings capable of H-bonding can be fused on positions </w:t>
      </w:r>
      <w:proofErr w:type="gramStart"/>
      <w:r w:rsidRPr="00BD336F">
        <w:rPr>
          <w:rFonts w:ascii="Times New Roman" w:hAnsi="Times New Roman" w:cs="Times New Roman"/>
          <w:sz w:val="24"/>
          <w:szCs w:val="24"/>
          <w:lang w:val="en-GB"/>
        </w:rPr>
        <w:t>1</w:t>
      </w:r>
      <w:proofErr w:type="gramEnd"/>
      <w:r w:rsidRPr="00BD336F">
        <w:rPr>
          <w:rFonts w:ascii="Times New Roman" w:hAnsi="Times New Roman" w:cs="Times New Roman"/>
          <w:sz w:val="24"/>
          <w:szCs w:val="24"/>
          <w:lang w:val="en-GB"/>
        </w:rPr>
        <w:t xml:space="preserve"> and 2 and increase the activity. Additional research yielded compounds with a fused </w:t>
      </w:r>
      <w:proofErr w:type="spellStart"/>
      <w:r w:rsidRPr="00BD336F">
        <w:rPr>
          <w:rFonts w:ascii="Times New Roman" w:hAnsi="Times New Roman" w:cs="Times New Roman"/>
          <w:sz w:val="24"/>
          <w:szCs w:val="24"/>
          <w:lang w:val="en-GB"/>
        </w:rPr>
        <w:t>triazolo</w:t>
      </w:r>
      <w:proofErr w:type="spellEnd"/>
      <w:r w:rsidRPr="00BD336F">
        <w:rPr>
          <w:rFonts w:ascii="Times New Roman" w:hAnsi="Times New Roman" w:cs="Times New Roman"/>
          <w:sz w:val="24"/>
          <w:szCs w:val="24"/>
          <w:lang w:val="en-GB"/>
        </w:rPr>
        <w:t xml:space="preserve"> ring, represented by </w:t>
      </w:r>
      <w:proofErr w:type="spellStart"/>
      <w:r w:rsidRPr="00BD336F">
        <w:rPr>
          <w:rFonts w:ascii="Times New Roman" w:hAnsi="Times New Roman" w:cs="Times New Roman"/>
          <w:sz w:val="24"/>
          <w:szCs w:val="24"/>
          <w:lang w:val="en-GB"/>
        </w:rPr>
        <w:t>triazolam</w:t>
      </w:r>
      <w:proofErr w:type="spellEnd"/>
      <w:r w:rsidRPr="00BD336F">
        <w:rPr>
          <w:rFonts w:ascii="Times New Roman" w:hAnsi="Times New Roman" w:cs="Times New Roman"/>
          <w:sz w:val="24"/>
          <w:szCs w:val="24"/>
          <w:lang w:val="en-GB"/>
        </w:rPr>
        <w:t xml:space="preserve"> and alprazolam. Midazolam, with a fused </w:t>
      </w:r>
      <w:proofErr w:type="spellStart"/>
      <w:r w:rsidRPr="00BD336F">
        <w:rPr>
          <w:rFonts w:ascii="Times New Roman" w:hAnsi="Times New Roman" w:cs="Times New Roman"/>
          <w:sz w:val="24"/>
          <w:szCs w:val="24"/>
          <w:lang w:val="en-GB"/>
        </w:rPr>
        <w:t>imidazolo</w:t>
      </w:r>
      <w:proofErr w:type="spellEnd"/>
      <w:r w:rsidRPr="00BD336F">
        <w:rPr>
          <w:rFonts w:ascii="Times New Roman" w:hAnsi="Times New Roman" w:cs="Times New Roman"/>
          <w:sz w:val="24"/>
          <w:szCs w:val="24"/>
          <w:lang w:val="en-GB"/>
        </w:rPr>
        <w:t xml:space="preserve"> ring, also followed. These compounds are short acting because they </w:t>
      </w:r>
      <w:proofErr w:type="gramStart"/>
      <w:r w:rsidRPr="00BD336F">
        <w:rPr>
          <w:rFonts w:ascii="Times New Roman" w:hAnsi="Times New Roman" w:cs="Times New Roman"/>
          <w:sz w:val="24"/>
          <w:szCs w:val="24"/>
          <w:lang w:val="en-GB"/>
        </w:rPr>
        <w:t>are metabolized</w:t>
      </w:r>
      <w:proofErr w:type="gramEnd"/>
      <w:r w:rsidRPr="00BD336F">
        <w:rPr>
          <w:rFonts w:ascii="Times New Roman" w:hAnsi="Times New Roman" w:cs="Times New Roman"/>
          <w:sz w:val="24"/>
          <w:szCs w:val="24"/>
          <w:lang w:val="en-GB"/>
        </w:rPr>
        <w:t xml:space="preserve"> rapidly by -hydroxylation of the methyl substituent on the </w:t>
      </w:r>
      <w:proofErr w:type="spellStart"/>
      <w:r w:rsidRPr="00BD336F">
        <w:rPr>
          <w:rFonts w:ascii="Times New Roman" w:hAnsi="Times New Roman" w:cs="Times New Roman"/>
          <w:sz w:val="24"/>
          <w:szCs w:val="24"/>
          <w:lang w:val="en-GB"/>
        </w:rPr>
        <w:t>triazolo</w:t>
      </w:r>
      <w:proofErr w:type="spellEnd"/>
      <w:r w:rsidRPr="00BD336F">
        <w:rPr>
          <w:rFonts w:ascii="Times New Roman" w:hAnsi="Times New Roman" w:cs="Times New Roman"/>
          <w:sz w:val="24"/>
          <w:szCs w:val="24"/>
          <w:lang w:val="en-GB"/>
        </w:rPr>
        <w:t xml:space="preserve"> or </w:t>
      </w:r>
      <w:proofErr w:type="spellStart"/>
      <w:r w:rsidRPr="00BD336F">
        <w:rPr>
          <w:rFonts w:ascii="Times New Roman" w:hAnsi="Times New Roman" w:cs="Times New Roman"/>
          <w:sz w:val="24"/>
          <w:szCs w:val="24"/>
          <w:lang w:val="en-GB"/>
        </w:rPr>
        <w:t>imidazolo</w:t>
      </w:r>
      <w:proofErr w:type="spellEnd"/>
      <w:r w:rsidRPr="00BD336F">
        <w:rPr>
          <w:rFonts w:ascii="Times New Roman" w:hAnsi="Times New Roman" w:cs="Times New Roman"/>
          <w:sz w:val="24"/>
          <w:szCs w:val="24"/>
          <w:lang w:val="en-GB"/>
        </w:rPr>
        <w:t xml:space="preserve"> ring (</w:t>
      </w:r>
      <w:proofErr w:type="spellStart"/>
      <w:r w:rsidRPr="00BD336F">
        <w:rPr>
          <w:rFonts w:ascii="Times New Roman" w:hAnsi="Times New Roman" w:cs="Times New Roman"/>
          <w:sz w:val="24"/>
          <w:szCs w:val="24"/>
          <w:lang w:val="en-GB"/>
        </w:rPr>
        <w:t>analogs</w:t>
      </w:r>
      <w:proofErr w:type="spellEnd"/>
      <w:r w:rsidRPr="00BD336F">
        <w:rPr>
          <w:rFonts w:ascii="Times New Roman" w:hAnsi="Times New Roman" w:cs="Times New Roman"/>
          <w:sz w:val="24"/>
          <w:szCs w:val="24"/>
          <w:lang w:val="en-GB"/>
        </w:rPr>
        <w:t xml:space="preserve"> to benzylic oxidation). The resulting active -hydroxylated metabolite </w:t>
      </w:r>
      <w:proofErr w:type="gramStart"/>
      <w:r w:rsidRPr="00BD336F">
        <w:rPr>
          <w:rFonts w:ascii="Times New Roman" w:hAnsi="Times New Roman" w:cs="Times New Roman"/>
          <w:sz w:val="24"/>
          <w:szCs w:val="24"/>
          <w:lang w:val="en-GB"/>
        </w:rPr>
        <w:t>is quickly inactivated</w:t>
      </w:r>
      <w:proofErr w:type="gramEnd"/>
      <w:r w:rsidRPr="00BD336F">
        <w:rPr>
          <w:rFonts w:ascii="Times New Roman" w:hAnsi="Times New Roman" w:cs="Times New Roman"/>
          <w:sz w:val="24"/>
          <w:szCs w:val="24"/>
          <w:lang w:val="en-GB"/>
        </w:rPr>
        <w:t xml:space="preserve"> by </w:t>
      </w:r>
      <w:proofErr w:type="spellStart"/>
      <w:r w:rsidRPr="00BD336F">
        <w:rPr>
          <w:rFonts w:ascii="Times New Roman" w:hAnsi="Times New Roman" w:cs="Times New Roman"/>
          <w:sz w:val="24"/>
          <w:szCs w:val="24"/>
          <w:lang w:val="en-GB"/>
        </w:rPr>
        <w:t>glucuronidation</w:t>
      </w:r>
      <w:proofErr w:type="spellEnd"/>
      <w:r w:rsidRPr="00BD336F">
        <w:rPr>
          <w:rFonts w:ascii="Times New Roman" w:hAnsi="Times New Roman" w:cs="Times New Roman"/>
          <w:sz w:val="24"/>
          <w:szCs w:val="24"/>
          <w:lang w:val="en-GB"/>
        </w:rPr>
        <w:t xml:space="preserve">. The compounds are also metabolized by 3-hydroxylation of the benzodiazepine ring. Interestingly, an electron-attracting group at position 7 is not required for activity in some of these compounds. The physicochemical and pharmacokinetic properties of the benzodiazepines greatly affect their clinical utility. Most benzodiazepines are lipophilic, in the </w:t>
      </w:r>
      <w:proofErr w:type="spellStart"/>
      <w:r w:rsidRPr="00BD336F">
        <w:rPr>
          <w:rFonts w:ascii="Times New Roman" w:hAnsi="Times New Roman" w:cs="Times New Roman"/>
          <w:sz w:val="24"/>
          <w:szCs w:val="24"/>
          <w:lang w:val="en-GB"/>
        </w:rPr>
        <w:t>nonionized</w:t>
      </w:r>
      <w:proofErr w:type="spellEnd"/>
      <w:r w:rsidRPr="00BD336F">
        <w:rPr>
          <w:rFonts w:ascii="Times New Roman" w:hAnsi="Times New Roman" w:cs="Times New Roman"/>
          <w:sz w:val="24"/>
          <w:szCs w:val="24"/>
          <w:lang w:val="en-GB"/>
        </w:rPr>
        <w:t xml:space="preserve"> form and thus well absorbed from the GI tract, whereas the more polar compounds (e.g., those with a 3-hydroxyl group) tend to be absorbed more slowly than the more lipophilic compounds. These drugs tend to be highly bound to plasma proteins</w:t>
      </w:r>
      <w:proofErr w:type="gramStart"/>
      <w:r w:rsidRPr="00BD336F">
        <w:rPr>
          <w:rFonts w:ascii="Times New Roman" w:hAnsi="Times New Roman" w:cs="Times New Roman"/>
          <w:sz w:val="24"/>
          <w:szCs w:val="24"/>
          <w:lang w:val="en-GB"/>
        </w:rPr>
        <w:t>;</w:t>
      </w:r>
      <w:proofErr w:type="gramEnd"/>
      <w:r w:rsidRPr="00BD336F">
        <w:rPr>
          <w:rFonts w:ascii="Times New Roman" w:hAnsi="Times New Roman" w:cs="Times New Roman"/>
          <w:sz w:val="24"/>
          <w:szCs w:val="24"/>
          <w:lang w:val="en-GB"/>
        </w:rPr>
        <w:t xml:space="preserve"> in general, the more lipophilic the drug, the greater the binding. However, they do not compete with other </w:t>
      </w:r>
      <w:proofErr w:type="spellStart"/>
      <w:r w:rsidRPr="00BD336F">
        <w:rPr>
          <w:rFonts w:ascii="Times New Roman" w:hAnsi="Times New Roman" w:cs="Times New Roman"/>
          <w:sz w:val="24"/>
          <w:szCs w:val="24"/>
          <w:lang w:val="en-GB"/>
        </w:rPr>
        <w:t>proteinbound</w:t>
      </w:r>
      <w:proofErr w:type="spellEnd"/>
      <w:r w:rsidRPr="00BD336F">
        <w:rPr>
          <w:rFonts w:ascii="Times New Roman" w:hAnsi="Times New Roman" w:cs="Times New Roman"/>
          <w:sz w:val="24"/>
          <w:szCs w:val="24"/>
          <w:lang w:val="en-GB"/>
        </w:rPr>
        <w:t xml:space="preserve"> drugs. They </w:t>
      </w:r>
      <w:proofErr w:type="gramStart"/>
      <w:r w:rsidRPr="00BD336F">
        <w:rPr>
          <w:rFonts w:ascii="Times New Roman" w:hAnsi="Times New Roman" w:cs="Times New Roman"/>
          <w:sz w:val="24"/>
          <w:szCs w:val="24"/>
          <w:lang w:val="en-GB"/>
        </w:rPr>
        <w:t>are also very effectively distributed</w:t>
      </w:r>
      <w:proofErr w:type="gramEnd"/>
      <w:r w:rsidRPr="00BD336F">
        <w:rPr>
          <w:rFonts w:ascii="Times New Roman" w:hAnsi="Times New Roman" w:cs="Times New Roman"/>
          <w:sz w:val="24"/>
          <w:szCs w:val="24"/>
          <w:lang w:val="en-GB"/>
        </w:rPr>
        <w:t xml:space="preserve"> to the brain. Generally, the more lipophilic the compound, the greater is the distribution to the brain, at least initially. When diazepam </w:t>
      </w:r>
      <w:proofErr w:type="gramStart"/>
      <w:r w:rsidRPr="00BD336F">
        <w:rPr>
          <w:rFonts w:ascii="Times New Roman" w:hAnsi="Times New Roman" w:cs="Times New Roman"/>
          <w:sz w:val="24"/>
          <w:szCs w:val="24"/>
          <w:lang w:val="en-GB"/>
        </w:rPr>
        <w:t>is used</w:t>
      </w:r>
      <w:proofErr w:type="gramEnd"/>
      <w:r w:rsidRPr="00BD336F">
        <w:rPr>
          <w:rFonts w:ascii="Times New Roman" w:hAnsi="Times New Roman" w:cs="Times New Roman"/>
          <w:sz w:val="24"/>
          <w:szCs w:val="24"/>
          <w:lang w:val="en-GB"/>
        </w:rPr>
        <w:t xml:space="preserve"> as an </w:t>
      </w:r>
      <w:proofErr w:type="spellStart"/>
      <w:r w:rsidRPr="00BD336F">
        <w:rPr>
          <w:rFonts w:ascii="Times New Roman" w:hAnsi="Times New Roman" w:cs="Times New Roman"/>
          <w:sz w:val="24"/>
          <w:szCs w:val="24"/>
          <w:lang w:val="en-GB"/>
        </w:rPr>
        <w:t>anesthetic</w:t>
      </w:r>
      <w:proofErr w:type="spellEnd"/>
      <w:r w:rsidRPr="00BD336F">
        <w:rPr>
          <w:rFonts w:ascii="Times New Roman" w:hAnsi="Times New Roman" w:cs="Times New Roman"/>
          <w:sz w:val="24"/>
          <w:szCs w:val="24"/>
          <w:lang w:val="en-GB"/>
        </w:rPr>
        <w:t xml:space="preserve">, it initially distributes to the brain and then redistributes to sites outside the brain. The benzodiazepines </w:t>
      </w:r>
      <w:proofErr w:type="gramStart"/>
      <w:r w:rsidRPr="00BD336F">
        <w:rPr>
          <w:rFonts w:ascii="Times New Roman" w:hAnsi="Times New Roman" w:cs="Times New Roman"/>
          <w:sz w:val="24"/>
          <w:szCs w:val="24"/>
          <w:lang w:val="en-GB"/>
        </w:rPr>
        <w:t>are extensively metabolized</w:t>
      </w:r>
      <w:proofErr w:type="gramEnd"/>
      <w:r w:rsidRPr="00BD336F">
        <w:rPr>
          <w:rFonts w:ascii="Times New Roman" w:hAnsi="Times New Roman" w:cs="Times New Roman"/>
          <w:sz w:val="24"/>
          <w:szCs w:val="24"/>
          <w:lang w:val="en-GB"/>
        </w:rPr>
        <w:t>. The metabolism of benzodiazepines has received much study.16</w:t>
      </w:r>
      <w:proofErr w:type="gramStart"/>
      <w:r w:rsidRPr="00BD336F">
        <w:rPr>
          <w:rFonts w:ascii="Times New Roman" w:hAnsi="Times New Roman" w:cs="Times New Roman"/>
          <w:sz w:val="24"/>
          <w:szCs w:val="24"/>
          <w:lang w:val="en-GB"/>
        </w:rPr>
        <w:t>,17</w:t>
      </w:r>
      <w:proofErr w:type="gramEnd"/>
      <w:r w:rsidRPr="00BD336F">
        <w:rPr>
          <w:rFonts w:ascii="Times New Roman" w:hAnsi="Times New Roman" w:cs="Times New Roman"/>
          <w:sz w:val="24"/>
          <w:szCs w:val="24"/>
          <w:lang w:val="en-GB"/>
        </w:rPr>
        <w:t xml:space="preserve"> Some of the major metabolic relationships are shown in Figure 12.2. Metabolites of some benzodiazepines are not only active but also have long half-lives, thus these drugs are long acting. </w:t>
      </w:r>
      <w:proofErr w:type="spellStart"/>
      <w:r w:rsidRPr="000C113A">
        <w:rPr>
          <w:rFonts w:ascii="Times New Roman" w:hAnsi="Times New Roman" w:cs="Times New Roman"/>
          <w:sz w:val="24"/>
          <w:szCs w:val="24"/>
        </w:rPr>
        <w:t>Many</w:t>
      </w:r>
      <w:proofErr w:type="spellEnd"/>
      <w:r w:rsidRPr="000C113A">
        <w:rPr>
          <w:rFonts w:ascii="Times New Roman" w:hAnsi="Times New Roman" w:cs="Times New Roman"/>
          <w:sz w:val="24"/>
          <w:szCs w:val="24"/>
        </w:rPr>
        <w:t xml:space="preserve"> </w:t>
      </w:r>
      <w:proofErr w:type="spellStart"/>
      <w:r w:rsidRPr="000C113A">
        <w:rPr>
          <w:rFonts w:ascii="Times New Roman" w:hAnsi="Times New Roman" w:cs="Times New Roman"/>
          <w:sz w:val="24"/>
          <w:szCs w:val="24"/>
        </w:rPr>
        <w:t>benzodiazepines</w:t>
      </w:r>
      <w:proofErr w:type="spellEnd"/>
      <w:r w:rsidRPr="000C113A">
        <w:rPr>
          <w:rFonts w:ascii="Times New Roman" w:hAnsi="Times New Roman" w:cs="Times New Roman"/>
          <w:sz w:val="24"/>
          <w:szCs w:val="24"/>
        </w:rPr>
        <w:t xml:space="preserve"> </w:t>
      </w:r>
      <w:proofErr w:type="spellStart"/>
      <w:r w:rsidRPr="000C113A">
        <w:rPr>
          <w:rFonts w:ascii="Times New Roman" w:hAnsi="Times New Roman" w:cs="Times New Roman"/>
          <w:sz w:val="24"/>
          <w:szCs w:val="24"/>
        </w:rPr>
        <w:t>are</w:t>
      </w:r>
      <w:proofErr w:type="spellEnd"/>
      <w:r w:rsidRPr="000C113A">
        <w:rPr>
          <w:rFonts w:ascii="Times New Roman" w:hAnsi="Times New Roman" w:cs="Times New Roman"/>
          <w:sz w:val="24"/>
          <w:szCs w:val="24"/>
        </w:rPr>
        <w:t xml:space="preserve"> </w:t>
      </w:r>
      <w:proofErr w:type="spellStart"/>
      <w:r w:rsidRPr="000C113A">
        <w:rPr>
          <w:rFonts w:ascii="Times New Roman" w:hAnsi="Times New Roman" w:cs="Times New Roman"/>
          <w:sz w:val="24"/>
          <w:szCs w:val="24"/>
        </w:rPr>
        <w:t>metabo</w:t>
      </w:r>
      <w:proofErr w:type="spellEnd"/>
    </w:p>
    <w:p w:rsidR="00BD336F" w:rsidRDefault="00BD336F" w:rsidP="00BD336F">
      <w:pPr>
        <w:jc w:val="both"/>
        <w:rPr>
          <w:rFonts w:ascii="Times New Roman" w:hAnsi="Times New Roman" w:cs="Times New Roman"/>
          <w:sz w:val="24"/>
          <w:szCs w:val="24"/>
        </w:rPr>
      </w:pPr>
      <w:r>
        <w:rPr>
          <w:noProof/>
          <w:lang w:val="en-GB" w:eastAsia="en-GB"/>
        </w:rPr>
        <w:lastRenderedPageBreak/>
        <w:drawing>
          <wp:inline distT="0" distB="0" distL="0" distR="0" wp14:anchorId="2B9AD710" wp14:editId="6E39400D">
            <wp:extent cx="5505450" cy="4244975"/>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8722" t="21568" r="24883" b="20524"/>
                    <a:stretch/>
                  </pic:blipFill>
                  <pic:spPr bwMode="auto">
                    <a:xfrm>
                      <a:off x="0" y="0"/>
                      <a:ext cx="5512417" cy="4250347"/>
                    </a:xfrm>
                    <a:prstGeom prst="rect">
                      <a:avLst/>
                    </a:prstGeom>
                    <a:ln>
                      <a:noFill/>
                    </a:ln>
                    <a:extLst>
                      <a:ext uri="{53640926-AAD7-44D8-BBD7-CCE9431645EC}">
                        <a14:shadowObscured xmlns:a14="http://schemas.microsoft.com/office/drawing/2010/main"/>
                      </a:ext>
                    </a:extLst>
                  </pic:spPr>
                </pic:pic>
              </a:graphicData>
            </a:graphic>
          </wp:inline>
        </w:drawing>
      </w:r>
    </w:p>
    <w:p w:rsidR="00BD336F" w:rsidRPr="00BD336F" w:rsidRDefault="00BD336F" w:rsidP="00BD336F">
      <w:pPr>
        <w:jc w:val="both"/>
        <w:rPr>
          <w:rFonts w:ascii="Times New Roman" w:hAnsi="Times New Roman" w:cs="Times New Roman"/>
          <w:sz w:val="24"/>
          <w:szCs w:val="24"/>
          <w:lang w:val="en-GB"/>
        </w:rPr>
      </w:pPr>
      <w:proofErr w:type="spellStart"/>
      <w:proofErr w:type="gramStart"/>
      <w:r w:rsidRPr="00BD336F">
        <w:rPr>
          <w:rFonts w:ascii="Times New Roman" w:hAnsi="Times New Roman" w:cs="Times New Roman"/>
          <w:sz w:val="24"/>
          <w:szCs w:val="24"/>
          <w:lang w:val="en-GB"/>
        </w:rPr>
        <w:t>lized</w:t>
      </w:r>
      <w:proofErr w:type="spellEnd"/>
      <w:proofErr w:type="gramEnd"/>
      <w:r w:rsidRPr="00BD336F">
        <w:rPr>
          <w:rFonts w:ascii="Times New Roman" w:hAnsi="Times New Roman" w:cs="Times New Roman"/>
          <w:sz w:val="24"/>
          <w:szCs w:val="24"/>
          <w:lang w:val="en-GB"/>
        </w:rPr>
        <w:t xml:space="preserve"> by cytochrome P450 (CYP) 3A4 and CYP2C19. CYP3A4 inhibitors (erythromycin, clarithromycin, ritonavir, </w:t>
      </w:r>
      <w:proofErr w:type="spellStart"/>
      <w:r w:rsidRPr="00BD336F">
        <w:rPr>
          <w:rFonts w:ascii="Times New Roman" w:hAnsi="Times New Roman" w:cs="Times New Roman"/>
          <w:sz w:val="24"/>
          <w:szCs w:val="24"/>
          <w:lang w:val="en-GB"/>
        </w:rPr>
        <w:t>itraconazole</w:t>
      </w:r>
      <w:proofErr w:type="spellEnd"/>
      <w:r w:rsidRPr="00BD336F">
        <w:rPr>
          <w:rFonts w:ascii="Times New Roman" w:hAnsi="Times New Roman" w:cs="Times New Roman"/>
          <w:sz w:val="24"/>
          <w:szCs w:val="24"/>
          <w:lang w:val="en-GB"/>
        </w:rPr>
        <w:t xml:space="preserve">, ketoconazole, </w:t>
      </w:r>
      <w:proofErr w:type="spellStart"/>
      <w:r w:rsidRPr="00BD336F">
        <w:rPr>
          <w:rFonts w:ascii="Times New Roman" w:hAnsi="Times New Roman" w:cs="Times New Roman"/>
          <w:sz w:val="24"/>
          <w:szCs w:val="24"/>
          <w:lang w:val="en-GB"/>
        </w:rPr>
        <w:t>nefazodone</w:t>
      </w:r>
      <w:proofErr w:type="spellEnd"/>
      <w:r w:rsidRPr="00BD336F">
        <w:rPr>
          <w:rFonts w:ascii="Times New Roman" w:hAnsi="Times New Roman" w:cs="Times New Roman"/>
          <w:sz w:val="24"/>
          <w:szCs w:val="24"/>
          <w:lang w:val="en-GB"/>
        </w:rPr>
        <w:t xml:space="preserve">, and grapefruit juice) can affect their metabolism. However, they do not induce the metabolism of other drugs. Therefore, the drugs have fewer drug interactions than barbiturates. In addition, they have lower abuse potential and a much greater margin of safety than the barbiturates. BENZODIAZEPINES </w:t>
      </w:r>
      <w:proofErr w:type="spellStart"/>
      <w:r w:rsidRPr="00BD336F">
        <w:rPr>
          <w:rFonts w:ascii="Times New Roman" w:hAnsi="Times New Roman" w:cs="Times New Roman"/>
          <w:sz w:val="24"/>
          <w:szCs w:val="24"/>
          <w:lang w:val="en-GB"/>
        </w:rPr>
        <w:t>Chlordiazepoxide</w:t>
      </w:r>
      <w:proofErr w:type="spellEnd"/>
      <w:r w:rsidRPr="00BD336F">
        <w:rPr>
          <w:rFonts w:ascii="Times New Roman" w:hAnsi="Times New Roman" w:cs="Times New Roman"/>
          <w:sz w:val="24"/>
          <w:szCs w:val="24"/>
          <w:lang w:val="en-GB"/>
        </w:rPr>
        <w:t xml:space="preserve"> Hydrochloride, United States Pharmacopeia (USP). </w:t>
      </w:r>
      <w:proofErr w:type="spellStart"/>
      <w:r w:rsidRPr="00BD336F">
        <w:rPr>
          <w:rFonts w:ascii="Times New Roman" w:hAnsi="Times New Roman" w:cs="Times New Roman"/>
          <w:sz w:val="24"/>
          <w:szCs w:val="24"/>
          <w:lang w:val="en-GB"/>
        </w:rPr>
        <w:t>Chlordiazepoxide</w:t>
      </w:r>
      <w:proofErr w:type="spellEnd"/>
      <w:r w:rsidRPr="00BD336F">
        <w:rPr>
          <w:rFonts w:ascii="Times New Roman" w:hAnsi="Times New Roman" w:cs="Times New Roman"/>
          <w:sz w:val="24"/>
          <w:szCs w:val="24"/>
          <w:lang w:val="en-GB"/>
        </w:rPr>
        <w:t xml:space="preserve"> hydrochloride, 7- chloro-2-(</w:t>
      </w:r>
      <w:proofErr w:type="spellStart"/>
      <w:r w:rsidRPr="00BD336F">
        <w:rPr>
          <w:rFonts w:ascii="Times New Roman" w:hAnsi="Times New Roman" w:cs="Times New Roman"/>
          <w:sz w:val="24"/>
          <w:szCs w:val="24"/>
          <w:lang w:val="en-GB"/>
        </w:rPr>
        <w:t>methylamino</w:t>
      </w:r>
      <w:proofErr w:type="spellEnd"/>
      <w:r w:rsidRPr="00BD336F">
        <w:rPr>
          <w:rFonts w:ascii="Times New Roman" w:hAnsi="Times New Roman" w:cs="Times New Roman"/>
          <w:sz w:val="24"/>
          <w:szCs w:val="24"/>
          <w:lang w:val="en-GB"/>
        </w:rPr>
        <w:t>)-5-phenyl-3H-1</w:t>
      </w:r>
      <w:proofErr w:type="gramStart"/>
      <w:r w:rsidRPr="00BD336F">
        <w:rPr>
          <w:rFonts w:ascii="Times New Roman" w:hAnsi="Times New Roman" w:cs="Times New Roman"/>
          <w:sz w:val="24"/>
          <w:szCs w:val="24"/>
          <w:lang w:val="en-GB"/>
        </w:rPr>
        <w:t>,4</w:t>
      </w:r>
      <w:proofErr w:type="gramEnd"/>
      <w:r w:rsidRPr="00BD336F">
        <w:rPr>
          <w:rFonts w:ascii="Times New Roman" w:hAnsi="Times New Roman" w:cs="Times New Roman"/>
          <w:sz w:val="24"/>
          <w:szCs w:val="24"/>
          <w:lang w:val="en-GB"/>
        </w:rPr>
        <w:t xml:space="preserve">-benzodiazepine 4-oxide </w:t>
      </w:r>
      <w:proofErr w:type="spellStart"/>
      <w:r w:rsidRPr="00BD336F">
        <w:rPr>
          <w:rFonts w:ascii="Times New Roman" w:hAnsi="Times New Roman" w:cs="Times New Roman"/>
          <w:sz w:val="24"/>
          <w:szCs w:val="24"/>
          <w:lang w:val="en-GB"/>
        </w:rPr>
        <w:t>monohydrochloride</w:t>
      </w:r>
      <w:proofErr w:type="spellEnd"/>
      <w:r w:rsidRPr="00BD336F">
        <w:rPr>
          <w:rFonts w:ascii="Times New Roman" w:hAnsi="Times New Roman" w:cs="Times New Roman"/>
          <w:sz w:val="24"/>
          <w:szCs w:val="24"/>
          <w:lang w:val="en-GB"/>
        </w:rPr>
        <w:t xml:space="preserve"> (Librium), is well absorbed after oral administration. Peak plasma levels </w:t>
      </w:r>
      <w:proofErr w:type="gramStart"/>
      <w:r w:rsidRPr="00BD336F">
        <w:rPr>
          <w:rFonts w:ascii="Times New Roman" w:hAnsi="Times New Roman" w:cs="Times New Roman"/>
          <w:sz w:val="24"/>
          <w:szCs w:val="24"/>
          <w:lang w:val="en-GB"/>
        </w:rPr>
        <w:t>are reached</w:t>
      </w:r>
      <w:proofErr w:type="gramEnd"/>
      <w:r w:rsidRPr="00BD336F">
        <w:rPr>
          <w:rFonts w:ascii="Times New Roman" w:hAnsi="Times New Roman" w:cs="Times New Roman"/>
          <w:sz w:val="24"/>
          <w:szCs w:val="24"/>
          <w:lang w:val="en-GB"/>
        </w:rPr>
        <w:t xml:space="preserve"> in 2 to 4 hours. The half-life of </w:t>
      </w:r>
      <w:proofErr w:type="spellStart"/>
      <w:r w:rsidRPr="00BD336F">
        <w:rPr>
          <w:rFonts w:ascii="Times New Roman" w:hAnsi="Times New Roman" w:cs="Times New Roman"/>
          <w:sz w:val="24"/>
          <w:szCs w:val="24"/>
          <w:lang w:val="en-GB"/>
        </w:rPr>
        <w:t>chlordiazepoxide</w:t>
      </w:r>
      <w:proofErr w:type="spellEnd"/>
      <w:r w:rsidRPr="00BD336F">
        <w:rPr>
          <w:rFonts w:ascii="Times New Roman" w:hAnsi="Times New Roman" w:cs="Times New Roman"/>
          <w:sz w:val="24"/>
          <w:szCs w:val="24"/>
          <w:lang w:val="en-GB"/>
        </w:rPr>
        <w:t xml:space="preserve"> is 6 to 30 hours. N-demethylation and hydrolysis of the condensed </w:t>
      </w:r>
      <w:proofErr w:type="spellStart"/>
      <w:r w:rsidRPr="00BD336F">
        <w:rPr>
          <w:rFonts w:ascii="Times New Roman" w:hAnsi="Times New Roman" w:cs="Times New Roman"/>
          <w:sz w:val="24"/>
          <w:szCs w:val="24"/>
          <w:lang w:val="en-GB"/>
        </w:rPr>
        <w:t>amidino</w:t>
      </w:r>
      <w:proofErr w:type="spellEnd"/>
      <w:r w:rsidRPr="00BD336F">
        <w:rPr>
          <w:rFonts w:ascii="Times New Roman" w:hAnsi="Times New Roman" w:cs="Times New Roman"/>
          <w:sz w:val="24"/>
          <w:szCs w:val="24"/>
          <w:lang w:val="en-GB"/>
        </w:rPr>
        <w:t xml:space="preserve"> group are rapid and extensive, producing </w:t>
      </w:r>
      <w:proofErr w:type="spellStart"/>
      <w:r w:rsidRPr="00BD336F">
        <w:rPr>
          <w:rFonts w:ascii="Times New Roman" w:hAnsi="Times New Roman" w:cs="Times New Roman"/>
          <w:sz w:val="24"/>
          <w:szCs w:val="24"/>
          <w:lang w:val="en-GB"/>
        </w:rPr>
        <w:t>demoxepam</w:t>
      </w:r>
      <w:proofErr w:type="spellEnd"/>
      <w:r w:rsidRPr="00BD336F">
        <w:rPr>
          <w:rFonts w:ascii="Times New Roman" w:hAnsi="Times New Roman" w:cs="Times New Roman"/>
          <w:sz w:val="24"/>
          <w:szCs w:val="24"/>
          <w:lang w:val="en-GB"/>
        </w:rPr>
        <w:t xml:space="preserve"> as a major metabolite. </w:t>
      </w:r>
      <w:proofErr w:type="spellStart"/>
      <w:r w:rsidRPr="00BD336F">
        <w:rPr>
          <w:rFonts w:ascii="Times New Roman" w:hAnsi="Times New Roman" w:cs="Times New Roman"/>
          <w:sz w:val="24"/>
          <w:szCs w:val="24"/>
          <w:lang w:val="en-GB"/>
        </w:rPr>
        <w:t>Demoxepam</w:t>
      </w:r>
      <w:proofErr w:type="spellEnd"/>
      <w:r w:rsidRPr="00BD336F">
        <w:rPr>
          <w:rFonts w:ascii="Times New Roman" w:hAnsi="Times New Roman" w:cs="Times New Roman"/>
          <w:sz w:val="24"/>
          <w:szCs w:val="24"/>
          <w:lang w:val="en-GB"/>
        </w:rPr>
        <w:t xml:space="preserve"> can undergo four different metabolic fates. It </w:t>
      </w:r>
      <w:proofErr w:type="gramStart"/>
      <w:r w:rsidRPr="00BD336F">
        <w:rPr>
          <w:rFonts w:ascii="Times New Roman" w:hAnsi="Times New Roman" w:cs="Times New Roman"/>
          <w:sz w:val="24"/>
          <w:szCs w:val="24"/>
          <w:lang w:val="en-GB"/>
        </w:rPr>
        <w:t>is converted</w:t>
      </w:r>
      <w:proofErr w:type="gramEnd"/>
      <w:r w:rsidRPr="00BD336F">
        <w:rPr>
          <w:rFonts w:ascii="Times New Roman" w:hAnsi="Times New Roman" w:cs="Times New Roman"/>
          <w:sz w:val="24"/>
          <w:szCs w:val="24"/>
          <w:lang w:val="en-GB"/>
        </w:rPr>
        <w:t xml:space="preserve"> principally to its active metabolite </w:t>
      </w:r>
      <w:proofErr w:type="spellStart"/>
      <w:r w:rsidRPr="00BD336F">
        <w:rPr>
          <w:rFonts w:ascii="Times New Roman" w:hAnsi="Times New Roman" w:cs="Times New Roman"/>
          <w:sz w:val="24"/>
          <w:szCs w:val="24"/>
          <w:lang w:val="en-GB"/>
        </w:rPr>
        <w:t>nordazepam</w:t>
      </w:r>
      <w:proofErr w:type="spellEnd"/>
      <w:r w:rsidRPr="00BD336F">
        <w:rPr>
          <w:rFonts w:ascii="Times New Roman" w:hAnsi="Times New Roman" w:cs="Times New Roman"/>
          <w:sz w:val="24"/>
          <w:szCs w:val="24"/>
          <w:lang w:val="en-GB"/>
        </w:rPr>
        <w:t xml:space="preserve">, which is also a major active metabolite of diazepam, </w:t>
      </w:r>
      <w:proofErr w:type="spellStart"/>
      <w:r w:rsidRPr="00BD336F">
        <w:rPr>
          <w:rFonts w:ascii="Times New Roman" w:hAnsi="Times New Roman" w:cs="Times New Roman"/>
          <w:sz w:val="24"/>
          <w:szCs w:val="24"/>
          <w:lang w:val="en-GB"/>
        </w:rPr>
        <w:t>clorazepate</w:t>
      </w:r>
      <w:proofErr w:type="spellEnd"/>
      <w:r w:rsidRPr="00BD336F">
        <w:rPr>
          <w:rFonts w:ascii="Times New Roman" w:hAnsi="Times New Roman" w:cs="Times New Roman"/>
          <w:sz w:val="24"/>
          <w:szCs w:val="24"/>
          <w:lang w:val="en-GB"/>
        </w:rPr>
        <w:t xml:space="preserve">, and </w:t>
      </w:r>
      <w:proofErr w:type="spellStart"/>
      <w:r w:rsidRPr="00BD336F">
        <w:rPr>
          <w:rFonts w:ascii="Times New Roman" w:hAnsi="Times New Roman" w:cs="Times New Roman"/>
          <w:sz w:val="24"/>
          <w:szCs w:val="24"/>
          <w:lang w:val="en-GB"/>
        </w:rPr>
        <w:t>prazepam</w:t>
      </w:r>
      <w:proofErr w:type="spellEnd"/>
      <w:r w:rsidRPr="00BD336F">
        <w:rPr>
          <w:rFonts w:ascii="Times New Roman" w:hAnsi="Times New Roman" w:cs="Times New Roman"/>
          <w:sz w:val="24"/>
          <w:szCs w:val="24"/>
          <w:lang w:val="en-GB"/>
        </w:rPr>
        <w:t xml:space="preserve">. </w:t>
      </w:r>
      <w:proofErr w:type="spellStart"/>
      <w:r w:rsidRPr="00BD336F">
        <w:rPr>
          <w:rFonts w:ascii="Times New Roman" w:hAnsi="Times New Roman" w:cs="Times New Roman"/>
          <w:sz w:val="24"/>
          <w:szCs w:val="24"/>
          <w:lang w:val="en-GB"/>
        </w:rPr>
        <w:t>Nordazepam</w:t>
      </w:r>
      <w:proofErr w:type="spellEnd"/>
      <w:r w:rsidRPr="00BD336F">
        <w:rPr>
          <w:rFonts w:ascii="Times New Roman" w:hAnsi="Times New Roman" w:cs="Times New Roman"/>
          <w:sz w:val="24"/>
          <w:szCs w:val="24"/>
          <w:lang w:val="en-GB"/>
        </w:rPr>
        <w:t xml:space="preserve">, in turn, is converted principally to active </w:t>
      </w:r>
      <w:proofErr w:type="spellStart"/>
      <w:r w:rsidRPr="00BD336F">
        <w:rPr>
          <w:rFonts w:ascii="Times New Roman" w:hAnsi="Times New Roman" w:cs="Times New Roman"/>
          <w:sz w:val="24"/>
          <w:szCs w:val="24"/>
          <w:lang w:val="en-GB"/>
        </w:rPr>
        <w:t>oxazepam</w:t>
      </w:r>
      <w:proofErr w:type="spellEnd"/>
      <w:r w:rsidRPr="00BD336F">
        <w:rPr>
          <w:rFonts w:ascii="Times New Roman" w:hAnsi="Times New Roman" w:cs="Times New Roman"/>
          <w:sz w:val="24"/>
          <w:szCs w:val="24"/>
          <w:lang w:val="en-GB"/>
        </w:rPr>
        <w:t xml:space="preserve"> (marketed separately), which conjugated to the excreted glucuronide. Because of the long half-life of parent drug and its active metabolites, this drug is long acting and self-tapering. As with diazepam (vide infra), repeated administration of </w:t>
      </w:r>
      <w:proofErr w:type="spellStart"/>
      <w:r w:rsidRPr="00BD336F">
        <w:rPr>
          <w:rFonts w:ascii="Times New Roman" w:hAnsi="Times New Roman" w:cs="Times New Roman"/>
          <w:sz w:val="24"/>
          <w:szCs w:val="24"/>
          <w:lang w:val="en-GB"/>
        </w:rPr>
        <w:t>chlordiazepoxide</w:t>
      </w:r>
      <w:proofErr w:type="spellEnd"/>
      <w:r w:rsidRPr="00BD336F">
        <w:rPr>
          <w:rFonts w:ascii="Times New Roman" w:hAnsi="Times New Roman" w:cs="Times New Roman"/>
          <w:sz w:val="24"/>
          <w:szCs w:val="24"/>
          <w:lang w:val="en-GB"/>
        </w:rPr>
        <w:t xml:space="preserve"> can result in accumulation of parent drug and its active metabolites, and thus cause excessive sedation. Diazepam, USP. Diazepam, 7-chloro-1</w:t>
      </w:r>
      <w:proofErr w:type="gramStart"/>
      <w:r w:rsidRPr="00BD336F">
        <w:rPr>
          <w:rFonts w:ascii="Times New Roman" w:hAnsi="Times New Roman" w:cs="Times New Roman"/>
          <w:sz w:val="24"/>
          <w:szCs w:val="24"/>
          <w:lang w:val="en-GB"/>
        </w:rPr>
        <w:t>,3</w:t>
      </w:r>
      <w:proofErr w:type="gramEnd"/>
      <w:r w:rsidRPr="00BD336F">
        <w:rPr>
          <w:rFonts w:ascii="Times New Roman" w:hAnsi="Times New Roman" w:cs="Times New Roman"/>
          <w:sz w:val="24"/>
          <w:szCs w:val="24"/>
          <w:lang w:val="en-GB"/>
        </w:rPr>
        <w:t xml:space="preserve">-dihydro-1- methyl-5-phenyl-2H-1,4-benzodiazepine-2-one (Valium), is prototypical and was the first member of the benzodiazepine-2-one group to be introduced. It is very lipophilic and </w:t>
      </w:r>
      <w:proofErr w:type="gramStart"/>
      <w:r w:rsidRPr="00BD336F">
        <w:rPr>
          <w:rFonts w:ascii="Times New Roman" w:hAnsi="Times New Roman" w:cs="Times New Roman"/>
          <w:sz w:val="24"/>
          <w:szCs w:val="24"/>
          <w:lang w:val="en-GB"/>
        </w:rPr>
        <w:t>is thus rapidly and completely absorbed</w:t>
      </w:r>
      <w:proofErr w:type="gramEnd"/>
      <w:r w:rsidRPr="00BD336F">
        <w:rPr>
          <w:rFonts w:ascii="Times New Roman" w:hAnsi="Times New Roman" w:cs="Times New Roman"/>
          <w:sz w:val="24"/>
          <w:szCs w:val="24"/>
          <w:lang w:val="en-GB"/>
        </w:rPr>
        <w:t xml:space="preserve"> after oral administration. Maximum peak blood concentration occurs in 2 hours and elimination is slow, with a half-life of about 46 hours. As with </w:t>
      </w:r>
      <w:proofErr w:type="spellStart"/>
      <w:r w:rsidRPr="00BD336F">
        <w:rPr>
          <w:rFonts w:ascii="Times New Roman" w:hAnsi="Times New Roman" w:cs="Times New Roman"/>
          <w:sz w:val="24"/>
          <w:szCs w:val="24"/>
          <w:lang w:val="en-GB"/>
        </w:rPr>
        <w:t>chlordiazepoxide</w:t>
      </w:r>
      <w:proofErr w:type="spellEnd"/>
      <w:r w:rsidRPr="00BD336F">
        <w:rPr>
          <w:rFonts w:ascii="Times New Roman" w:hAnsi="Times New Roman" w:cs="Times New Roman"/>
          <w:sz w:val="24"/>
          <w:szCs w:val="24"/>
          <w:lang w:val="en-GB"/>
        </w:rPr>
        <w:t xml:space="preserve">, </w:t>
      </w:r>
      <w:r w:rsidRPr="00BD336F">
        <w:rPr>
          <w:rFonts w:ascii="Times New Roman" w:hAnsi="Times New Roman" w:cs="Times New Roman"/>
          <w:sz w:val="24"/>
          <w:szCs w:val="24"/>
          <w:lang w:val="en-GB"/>
        </w:rPr>
        <w:lastRenderedPageBreak/>
        <w:t xml:space="preserve">diazepam is metabolized by N-demethylation to active </w:t>
      </w:r>
      <w:proofErr w:type="spellStart"/>
      <w:r w:rsidRPr="00BD336F">
        <w:rPr>
          <w:rFonts w:ascii="Times New Roman" w:hAnsi="Times New Roman" w:cs="Times New Roman"/>
          <w:sz w:val="24"/>
          <w:szCs w:val="24"/>
          <w:lang w:val="en-GB"/>
        </w:rPr>
        <w:t>nordazepam</w:t>
      </w:r>
      <w:proofErr w:type="spellEnd"/>
      <w:r w:rsidRPr="00BD336F">
        <w:rPr>
          <w:rFonts w:ascii="Times New Roman" w:hAnsi="Times New Roman" w:cs="Times New Roman"/>
          <w:sz w:val="24"/>
          <w:szCs w:val="24"/>
          <w:lang w:val="en-GB"/>
        </w:rPr>
        <w:t xml:space="preserve">, which is 3-hydroxylated to active </w:t>
      </w:r>
      <w:proofErr w:type="spellStart"/>
      <w:r w:rsidRPr="00BD336F">
        <w:rPr>
          <w:rFonts w:ascii="Times New Roman" w:hAnsi="Times New Roman" w:cs="Times New Roman"/>
          <w:sz w:val="24"/>
          <w:szCs w:val="24"/>
          <w:lang w:val="en-GB"/>
        </w:rPr>
        <w:t>oxazepam</w:t>
      </w:r>
      <w:proofErr w:type="spellEnd"/>
      <w:r w:rsidRPr="00BD336F">
        <w:rPr>
          <w:rFonts w:ascii="Times New Roman" w:hAnsi="Times New Roman" w:cs="Times New Roman"/>
          <w:sz w:val="24"/>
          <w:szCs w:val="24"/>
          <w:lang w:val="en-GB"/>
        </w:rPr>
        <w:t xml:space="preserve"> (vide infra) and then metabolized according to the general scheme (Fig. 12.2). Like </w:t>
      </w:r>
      <w:proofErr w:type="spellStart"/>
      <w:r w:rsidRPr="00BD336F">
        <w:rPr>
          <w:rFonts w:ascii="Times New Roman" w:hAnsi="Times New Roman" w:cs="Times New Roman"/>
          <w:sz w:val="24"/>
          <w:szCs w:val="24"/>
          <w:lang w:val="en-GB"/>
        </w:rPr>
        <w:t>chlordiazepoxide</w:t>
      </w:r>
      <w:proofErr w:type="spellEnd"/>
      <w:r w:rsidRPr="00BD336F">
        <w:rPr>
          <w:rFonts w:ascii="Times New Roman" w:hAnsi="Times New Roman" w:cs="Times New Roman"/>
          <w:sz w:val="24"/>
          <w:szCs w:val="24"/>
          <w:lang w:val="en-GB"/>
        </w:rPr>
        <w:t xml:space="preserve">, repeated administration of diazepam leads to accumulation of an active </w:t>
      </w:r>
      <w:proofErr w:type="spellStart"/>
      <w:r w:rsidRPr="00BD336F">
        <w:rPr>
          <w:rFonts w:ascii="Times New Roman" w:hAnsi="Times New Roman" w:cs="Times New Roman"/>
          <w:sz w:val="24"/>
          <w:szCs w:val="24"/>
          <w:lang w:val="en-GB"/>
        </w:rPr>
        <w:t>nordazepam</w:t>
      </w:r>
      <w:proofErr w:type="spellEnd"/>
      <w:r w:rsidRPr="00BD336F">
        <w:rPr>
          <w:rFonts w:ascii="Times New Roman" w:hAnsi="Times New Roman" w:cs="Times New Roman"/>
          <w:sz w:val="24"/>
          <w:szCs w:val="24"/>
          <w:lang w:val="en-GB"/>
        </w:rPr>
        <w:t xml:space="preserve">, which </w:t>
      </w:r>
      <w:proofErr w:type="gramStart"/>
      <w:r w:rsidRPr="00BD336F">
        <w:rPr>
          <w:rFonts w:ascii="Times New Roman" w:hAnsi="Times New Roman" w:cs="Times New Roman"/>
          <w:sz w:val="24"/>
          <w:szCs w:val="24"/>
          <w:lang w:val="en-GB"/>
        </w:rPr>
        <w:t>can be detected</w:t>
      </w:r>
      <w:proofErr w:type="gramEnd"/>
      <w:r w:rsidRPr="00BD336F">
        <w:rPr>
          <w:rFonts w:ascii="Times New Roman" w:hAnsi="Times New Roman" w:cs="Times New Roman"/>
          <w:sz w:val="24"/>
          <w:szCs w:val="24"/>
          <w:lang w:val="en-GB"/>
        </w:rPr>
        <w:t xml:space="preserve"> in the blood for more than 1 week after discontinuation of the drug. This drug is a long acting for the same reason. Diazepam </w:t>
      </w:r>
      <w:proofErr w:type="gramStart"/>
      <w:r w:rsidRPr="00BD336F">
        <w:rPr>
          <w:rFonts w:ascii="Times New Roman" w:hAnsi="Times New Roman" w:cs="Times New Roman"/>
          <w:sz w:val="24"/>
          <w:szCs w:val="24"/>
          <w:lang w:val="en-GB"/>
        </w:rPr>
        <w:t>is metabolized</w:t>
      </w:r>
      <w:proofErr w:type="gramEnd"/>
      <w:r w:rsidRPr="00BD336F">
        <w:rPr>
          <w:rFonts w:ascii="Times New Roman" w:hAnsi="Times New Roman" w:cs="Times New Roman"/>
          <w:sz w:val="24"/>
          <w:szCs w:val="24"/>
          <w:lang w:val="en-GB"/>
        </w:rPr>
        <w:t xml:space="preserve"> to </w:t>
      </w:r>
      <w:proofErr w:type="spellStart"/>
      <w:r w:rsidRPr="00BD336F">
        <w:rPr>
          <w:rFonts w:ascii="Times New Roman" w:hAnsi="Times New Roman" w:cs="Times New Roman"/>
          <w:sz w:val="24"/>
          <w:szCs w:val="24"/>
          <w:lang w:val="en-GB"/>
        </w:rPr>
        <w:t>nordazepam</w:t>
      </w:r>
      <w:proofErr w:type="spellEnd"/>
      <w:r w:rsidRPr="00BD336F">
        <w:rPr>
          <w:rFonts w:ascii="Times New Roman" w:hAnsi="Times New Roman" w:cs="Times New Roman"/>
          <w:sz w:val="24"/>
          <w:szCs w:val="24"/>
          <w:lang w:val="en-GB"/>
        </w:rPr>
        <w:t xml:space="preserve"> by CYP2C19 and CYP3A4. Cimetidine, by inhibiting CYP3A4, decreases the metabolism and clearance of diazepam. Thus, drugs that affect the activity of CYP2C19 or CYP3A4 may alter diazepam kinetics. Because diazepam clearance </w:t>
      </w:r>
      <w:proofErr w:type="gramStart"/>
      <w:r w:rsidRPr="00BD336F">
        <w:rPr>
          <w:rFonts w:ascii="Times New Roman" w:hAnsi="Times New Roman" w:cs="Times New Roman"/>
          <w:sz w:val="24"/>
          <w:szCs w:val="24"/>
          <w:lang w:val="en-GB"/>
        </w:rPr>
        <w:t>is decreased</w:t>
      </w:r>
      <w:proofErr w:type="gramEnd"/>
      <w:r w:rsidRPr="00BD336F">
        <w:rPr>
          <w:rFonts w:ascii="Times New Roman" w:hAnsi="Times New Roman" w:cs="Times New Roman"/>
          <w:sz w:val="24"/>
          <w:szCs w:val="24"/>
          <w:lang w:val="en-GB"/>
        </w:rPr>
        <w:t xml:space="preserve"> in the elderly and in patients with hepatic insufficiency, a dosage reduction may be warranted. It is widely used for several anxiety states and has an additional wide range of uses (e.g., as an anticonvulsant, a premedication in </w:t>
      </w:r>
      <w:proofErr w:type="spellStart"/>
      <w:r w:rsidRPr="00BD336F">
        <w:rPr>
          <w:rFonts w:ascii="Times New Roman" w:hAnsi="Times New Roman" w:cs="Times New Roman"/>
          <w:sz w:val="24"/>
          <w:szCs w:val="24"/>
          <w:lang w:val="en-GB"/>
        </w:rPr>
        <w:t>anesthesiology</w:t>
      </w:r>
      <w:proofErr w:type="spellEnd"/>
      <w:r w:rsidRPr="00BD336F">
        <w:rPr>
          <w:rFonts w:ascii="Times New Roman" w:hAnsi="Times New Roman" w:cs="Times New Roman"/>
          <w:sz w:val="24"/>
          <w:szCs w:val="24"/>
          <w:lang w:val="en-GB"/>
        </w:rPr>
        <w:t xml:space="preserve">, and in various spastic disorders). </w:t>
      </w:r>
      <w:proofErr w:type="spellStart"/>
      <w:r w:rsidRPr="00BD336F">
        <w:rPr>
          <w:rFonts w:ascii="Times New Roman" w:hAnsi="Times New Roman" w:cs="Times New Roman"/>
          <w:sz w:val="24"/>
          <w:szCs w:val="24"/>
          <w:lang w:val="en-GB"/>
        </w:rPr>
        <w:t>Prazepam</w:t>
      </w:r>
      <w:proofErr w:type="spellEnd"/>
      <w:r w:rsidRPr="00BD336F">
        <w:rPr>
          <w:rFonts w:ascii="Times New Roman" w:hAnsi="Times New Roman" w:cs="Times New Roman"/>
          <w:sz w:val="24"/>
          <w:szCs w:val="24"/>
          <w:lang w:val="en-GB"/>
        </w:rPr>
        <w:t xml:space="preserve">, USP. </w:t>
      </w:r>
      <w:proofErr w:type="spellStart"/>
      <w:r w:rsidRPr="00BD336F">
        <w:rPr>
          <w:rFonts w:ascii="Times New Roman" w:hAnsi="Times New Roman" w:cs="Times New Roman"/>
          <w:sz w:val="24"/>
          <w:szCs w:val="24"/>
          <w:lang w:val="en-GB"/>
        </w:rPr>
        <w:t>Prazepam</w:t>
      </w:r>
      <w:proofErr w:type="spellEnd"/>
      <w:r w:rsidRPr="00BD336F">
        <w:rPr>
          <w:rFonts w:ascii="Times New Roman" w:hAnsi="Times New Roman" w:cs="Times New Roman"/>
          <w:sz w:val="24"/>
          <w:szCs w:val="24"/>
          <w:lang w:val="en-GB"/>
        </w:rPr>
        <w:t>, 7-chloro-1-(cyclopropylmethyl)-1</w:t>
      </w:r>
      <w:proofErr w:type="gramStart"/>
      <w:r w:rsidRPr="00BD336F">
        <w:rPr>
          <w:rFonts w:ascii="Times New Roman" w:hAnsi="Times New Roman" w:cs="Times New Roman"/>
          <w:sz w:val="24"/>
          <w:szCs w:val="24"/>
          <w:lang w:val="en-GB"/>
        </w:rPr>
        <w:t>,3</w:t>
      </w:r>
      <w:proofErr w:type="gramEnd"/>
      <w:r w:rsidRPr="00BD336F">
        <w:rPr>
          <w:rFonts w:ascii="Times New Roman" w:hAnsi="Times New Roman" w:cs="Times New Roman"/>
          <w:sz w:val="24"/>
          <w:szCs w:val="24"/>
          <w:lang w:val="en-GB"/>
        </w:rPr>
        <w:t>-dihydro-5-phenyl-2H-1,4-benzodiazepine-2-one (</w:t>
      </w:r>
      <w:proofErr w:type="spellStart"/>
      <w:r w:rsidRPr="00BD336F">
        <w:rPr>
          <w:rFonts w:ascii="Times New Roman" w:hAnsi="Times New Roman" w:cs="Times New Roman"/>
          <w:sz w:val="24"/>
          <w:szCs w:val="24"/>
          <w:lang w:val="en-GB"/>
        </w:rPr>
        <w:t>Verstran</w:t>
      </w:r>
      <w:proofErr w:type="spellEnd"/>
      <w:r w:rsidRPr="00BD336F">
        <w:rPr>
          <w:rFonts w:ascii="Times New Roman" w:hAnsi="Times New Roman" w:cs="Times New Roman"/>
          <w:sz w:val="24"/>
          <w:szCs w:val="24"/>
          <w:lang w:val="en-GB"/>
        </w:rPr>
        <w:t>), has a long overall half-life. Extensive N-</w:t>
      </w:r>
      <w:proofErr w:type="spellStart"/>
      <w:r w:rsidRPr="00BD336F">
        <w:rPr>
          <w:rFonts w:ascii="Times New Roman" w:hAnsi="Times New Roman" w:cs="Times New Roman"/>
          <w:sz w:val="24"/>
          <w:szCs w:val="24"/>
          <w:lang w:val="en-GB"/>
        </w:rPr>
        <w:t>dealkylation</w:t>
      </w:r>
      <w:proofErr w:type="spellEnd"/>
      <w:r w:rsidRPr="00BD336F">
        <w:rPr>
          <w:rFonts w:ascii="Times New Roman" w:hAnsi="Times New Roman" w:cs="Times New Roman"/>
          <w:sz w:val="24"/>
          <w:szCs w:val="24"/>
          <w:lang w:val="en-GB"/>
        </w:rPr>
        <w:t xml:space="preserve"> occurs to yield active </w:t>
      </w:r>
      <w:proofErr w:type="spellStart"/>
      <w:r w:rsidRPr="00BD336F">
        <w:rPr>
          <w:rFonts w:ascii="Times New Roman" w:hAnsi="Times New Roman" w:cs="Times New Roman"/>
          <w:sz w:val="24"/>
          <w:szCs w:val="24"/>
          <w:lang w:val="en-GB"/>
        </w:rPr>
        <w:t>nordazepam</w:t>
      </w:r>
      <w:proofErr w:type="spellEnd"/>
      <w:r w:rsidRPr="00BD336F">
        <w:rPr>
          <w:rFonts w:ascii="Times New Roman" w:hAnsi="Times New Roman" w:cs="Times New Roman"/>
          <w:sz w:val="24"/>
          <w:szCs w:val="24"/>
          <w:lang w:val="en-GB"/>
        </w:rPr>
        <w:t xml:space="preserve">. 3-Hydroxylation of both </w:t>
      </w:r>
      <w:proofErr w:type="spellStart"/>
      <w:r w:rsidRPr="00BD336F">
        <w:rPr>
          <w:rFonts w:ascii="Times New Roman" w:hAnsi="Times New Roman" w:cs="Times New Roman"/>
          <w:sz w:val="24"/>
          <w:szCs w:val="24"/>
          <w:lang w:val="en-GB"/>
        </w:rPr>
        <w:t>prazepam</w:t>
      </w:r>
      <w:proofErr w:type="spellEnd"/>
      <w:r w:rsidRPr="00BD336F">
        <w:rPr>
          <w:rFonts w:ascii="Times New Roman" w:hAnsi="Times New Roman" w:cs="Times New Roman"/>
          <w:sz w:val="24"/>
          <w:szCs w:val="24"/>
          <w:lang w:val="en-GB"/>
        </w:rPr>
        <w:t xml:space="preserve"> and </w:t>
      </w:r>
      <w:proofErr w:type="spellStart"/>
      <w:r w:rsidRPr="00BD336F">
        <w:rPr>
          <w:rFonts w:ascii="Times New Roman" w:hAnsi="Times New Roman" w:cs="Times New Roman"/>
          <w:sz w:val="24"/>
          <w:szCs w:val="24"/>
          <w:lang w:val="en-GB"/>
        </w:rPr>
        <w:t>nordazepam</w:t>
      </w:r>
      <w:proofErr w:type="spellEnd"/>
      <w:r w:rsidRPr="00BD336F">
        <w:rPr>
          <w:rFonts w:ascii="Times New Roman" w:hAnsi="Times New Roman" w:cs="Times New Roman"/>
          <w:sz w:val="24"/>
          <w:szCs w:val="24"/>
          <w:lang w:val="en-GB"/>
        </w:rPr>
        <w:t xml:space="preserve"> occurs.</w:t>
      </w:r>
    </w:p>
    <w:p w:rsidR="00BD336F" w:rsidRPr="00BD336F" w:rsidRDefault="00BD336F" w:rsidP="00BD336F">
      <w:pPr>
        <w:jc w:val="both"/>
        <w:rPr>
          <w:rFonts w:ascii="Times New Roman" w:hAnsi="Times New Roman" w:cs="Times New Roman"/>
          <w:sz w:val="24"/>
          <w:szCs w:val="24"/>
          <w:lang w:val="en-GB"/>
        </w:rPr>
      </w:pPr>
    </w:p>
    <w:p w:rsidR="00BD336F" w:rsidRDefault="00BD336F" w:rsidP="00BD336F">
      <w:pPr>
        <w:jc w:val="both"/>
        <w:rPr>
          <w:rFonts w:ascii="Times New Roman" w:hAnsi="Times New Roman" w:cs="Times New Roman"/>
          <w:sz w:val="24"/>
          <w:szCs w:val="24"/>
        </w:rPr>
      </w:pPr>
      <w:r>
        <w:rPr>
          <w:noProof/>
          <w:lang w:val="en-GB" w:eastAsia="en-GB"/>
        </w:rPr>
        <w:drawing>
          <wp:inline distT="0" distB="0" distL="0" distR="0" wp14:anchorId="255B1841" wp14:editId="32BE2DE3">
            <wp:extent cx="1704975" cy="2125380"/>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9494" t="18318" r="28374" b="54796"/>
                    <a:stretch/>
                  </pic:blipFill>
                  <pic:spPr bwMode="auto">
                    <a:xfrm>
                      <a:off x="0" y="0"/>
                      <a:ext cx="1710267" cy="2131977"/>
                    </a:xfrm>
                    <a:prstGeom prst="rect">
                      <a:avLst/>
                    </a:prstGeom>
                    <a:ln>
                      <a:noFill/>
                    </a:ln>
                    <a:extLst>
                      <a:ext uri="{53640926-AAD7-44D8-BBD7-CCE9431645EC}">
                        <a14:shadowObscured xmlns:a14="http://schemas.microsoft.com/office/drawing/2010/main"/>
                      </a:ext>
                    </a:extLst>
                  </pic:spPr>
                </pic:pic>
              </a:graphicData>
            </a:graphic>
          </wp:inline>
        </w:drawing>
      </w:r>
    </w:p>
    <w:p w:rsidR="00BD336F" w:rsidRPr="00BD336F" w:rsidRDefault="00BD336F" w:rsidP="00BD336F">
      <w:pPr>
        <w:jc w:val="both"/>
        <w:rPr>
          <w:rFonts w:ascii="Times New Roman" w:hAnsi="Times New Roman" w:cs="Times New Roman"/>
          <w:sz w:val="24"/>
          <w:szCs w:val="24"/>
          <w:lang w:val="en-GB"/>
        </w:rPr>
      </w:pPr>
      <w:proofErr w:type="spellStart"/>
      <w:r w:rsidRPr="00BD336F">
        <w:rPr>
          <w:rFonts w:ascii="Times New Roman" w:hAnsi="Times New Roman" w:cs="Times New Roman"/>
          <w:sz w:val="24"/>
          <w:szCs w:val="24"/>
          <w:lang w:val="en-GB"/>
        </w:rPr>
        <w:t>Halazepam</w:t>
      </w:r>
      <w:proofErr w:type="spellEnd"/>
      <w:r w:rsidRPr="00BD336F">
        <w:rPr>
          <w:rFonts w:ascii="Times New Roman" w:hAnsi="Times New Roman" w:cs="Times New Roman"/>
          <w:sz w:val="24"/>
          <w:szCs w:val="24"/>
          <w:lang w:val="en-GB"/>
        </w:rPr>
        <w:t xml:space="preserve">, USP. </w:t>
      </w:r>
      <w:proofErr w:type="spellStart"/>
      <w:r w:rsidRPr="00BD336F">
        <w:rPr>
          <w:rFonts w:ascii="Times New Roman" w:hAnsi="Times New Roman" w:cs="Times New Roman"/>
          <w:sz w:val="24"/>
          <w:szCs w:val="24"/>
          <w:lang w:val="en-GB"/>
        </w:rPr>
        <w:t>Halazepam</w:t>
      </w:r>
      <w:proofErr w:type="spellEnd"/>
      <w:r w:rsidRPr="00BD336F">
        <w:rPr>
          <w:rFonts w:ascii="Times New Roman" w:hAnsi="Times New Roman" w:cs="Times New Roman"/>
          <w:sz w:val="24"/>
          <w:szCs w:val="24"/>
          <w:lang w:val="en-GB"/>
        </w:rPr>
        <w:t>, 7-chloro-1</w:t>
      </w:r>
      <w:proofErr w:type="gramStart"/>
      <w:r w:rsidRPr="00BD336F">
        <w:rPr>
          <w:rFonts w:ascii="Times New Roman" w:hAnsi="Times New Roman" w:cs="Times New Roman"/>
          <w:sz w:val="24"/>
          <w:szCs w:val="24"/>
          <w:lang w:val="en-GB"/>
        </w:rPr>
        <w:t>,3</w:t>
      </w:r>
      <w:proofErr w:type="gramEnd"/>
      <w:r w:rsidRPr="00BD336F">
        <w:rPr>
          <w:rFonts w:ascii="Times New Roman" w:hAnsi="Times New Roman" w:cs="Times New Roman"/>
          <w:sz w:val="24"/>
          <w:szCs w:val="24"/>
          <w:lang w:val="en-GB"/>
        </w:rPr>
        <w:t>-dihydro-5- phenyl-1(2,2,2-trifluoroethyl)-2H-1,4-benzodiazepine-2-one (</w:t>
      </w:r>
      <w:proofErr w:type="spellStart"/>
      <w:r w:rsidRPr="00BD336F">
        <w:rPr>
          <w:rFonts w:ascii="Times New Roman" w:hAnsi="Times New Roman" w:cs="Times New Roman"/>
          <w:sz w:val="24"/>
          <w:szCs w:val="24"/>
          <w:lang w:val="en-GB"/>
        </w:rPr>
        <w:t>Paxipam</w:t>
      </w:r>
      <w:proofErr w:type="spellEnd"/>
      <w:r w:rsidRPr="00BD336F">
        <w:rPr>
          <w:rFonts w:ascii="Times New Roman" w:hAnsi="Times New Roman" w:cs="Times New Roman"/>
          <w:sz w:val="24"/>
          <w:szCs w:val="24"/>
          <w:lang w:val="en-GB"/>
        </w:rPr>
        <w:t xml:space="preserve">), is marketed as an anxiolytic and well absorbed. It is active and present in plasma, but much of its activity </w:t>
      </w:r>
      <w:proofErr w:type="gramStart"/>
      <w:r w:rsidRPr="00BD336F">
        <w:rPr>
          <w:rFonts w:ascii="Times New Roman" w:hAnsi="Times New Roman" w:cs="Times New Roman"/>
          <w:sz w:val="24"/>
          <w:szCs w:val="24"/>
          <w:lang w:val="en-GB"/>
        </w:rPr>
        <w:t>is caused</w:t>
      </w:r>
      <w:proofErr w:type="gramEnd"/>
      <w:r w:rsidRPr="00BD336F">
        <w:rPr>
          <w:rFonts w:ascii="Times New Roman" w:hAnsi="Times New Roman" w:cs="Times New Roman"/>
          <w:sz w:val="24"/>
          <w:szCs w:val="24"/>
          <w:lang w:val="en-GB"/>
        </w:rPr>
        <w:t xml:space="preserve"> by the major active metabolites </w:t>
      </w:r>
      <w:proofErr w:type="spellStart"/>
      <w:r w:rsidRPr="00BD336F">
        <w:rPr>
          <w:rFonts w:ascii="Times New Roman" w:hAnsi="Times New Roman" w:cs="Times New Roman"/>
          <w:sz w:val="24"/>
          <w:szCs w:val="24"/>
          <w:lang w:val="en-GB"/>
        </w:rPr>
        <w:t>nordazepam</w:t>
      </w:r>
      <w:proofErr w:type="spellEnd"/>
      <w:r w:rsidRPr="00BD336F">
        <w:rPr>
          <w:rFonts w:ascii="Times New Roman" w:hAnsi="Times New Roman" w:cs="Times New Roman"/>
          <w:sz w:val="24"/>
          <w:szCs w:val="24"/>
          <w:lang w:val="en-GB"/>
        </w:rPr>
        <w:t xml:space="preserve"> and </w:t>
      </w:r>
      <w:proofErr w:type="spellStart"/>
      <w:r w:rsidRPr="00BD336F">
        <w:rPr>
          <w:rFonts w:ascii="Times New Roman" w:hAnsi="Times New Roman" w:cs="Times New Roman"/>
          <w:sz w:val="24"/>
          <w:szCs w:val="24"/>
          <w:lang w:val="en-GB"/>
        </w:rPr>
        <w:t>oxazepam</w:t>
      </w:r>
      <w:proofErr w:type="spellEnd"/>
    </w:p>
    <w:p w:rsidR="00BD336F" w:rsidRPr="00BD336F" w:rsidRDefault="00BD336F" w:rsidP="00BD336F">
      <w:pPr>
        <w:jc w:val="both"/>
        <w:rPr>
          <w:rFonts w:ascii="Times New Roman" w:hAnsi="Times New Roman" w:cs="Times New Roman"/>
          <w:sz w:val="24"/>
          <w:szCs w:val="24"/>
          <w:lang w:val="en-GB"/>
        </w:rPr>
      </w:pPr>
    </w:p>
    <w:p w:rsidR="00BD336F" w:rsidRDefault="00BD336F" w:rsidP="00BD336F">
      <w:pPr>
        <w:jc w:val="center"/>
        <w:rPr>
          <w:rFonts w:ascii="Times New Roman" w:hAnsi="Times New Roman" w:cs="Times New Roman"/>
          <w:sz w:val="24"/>
          <w:szCs w:val="24"/>
        </w:rPr>
      </w:pPr>
      <w:r>
        <w:rPr>
          <w:noProof/>
          <w:lang w:val="en-GB" w:eastAsia="en-GB"/>
        </w:rPr>
        <w:drawing>
          <wp:inline distT="0" distB="0" distL="0" distR="0" wp14:anchorId="44F320C0" wp14:editId="3E3C43EF">
            <wp:extent cx="3952875" cy="171864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1214" t="54362" r="24385" b="19047"/>
                    <a:stretch/>
                  </pic:blipFill>
                  <pic:spPr bwMode="auto">
                    <a:xfrm>
                      <a:off x="0" y="0"/>
                      <a:ext cx="3993609" cy="1736351"/>
                    </a:xfrm>
                    <a:prstGeom prst="rect">
                      <a:avLst/>
                    </a:prstGeom>
                    <a:ln>
                      <a:noFill/>
                    </a:ln>
                    <a:extLst>
                      <a:ext uri="{53640926-AAD7-44D8-BBD7-CCE9431645EC}">
                        <a14:shadowObscured xmlns:a14="http://schemas.microsoft.com/office/drawing/2010/main"/>
                      </a:ext>
                    </a:extLst>
                  </pic:spPr>
                </pic:pic>
              </a:graphicData>
            </a:graphic>
          </wp:inline>
        </w:drawing>
      </w:r>
    </w:p>
    <w:p w:rsidR="00BD336F" w:rsidRPr="00BD336F" w:rsidRDefault="00BD336F" w:rsidP="00BD336F">
      <w:pPr>
        <w:jc w:val="both"/>
        <w:rPr>
          <w:rFonts w:ascii="Times New Roman" w:hAnsi="Times New Roman" w:cs="Times New Roman"/>
          <w:sz w:val="24"/>
          <w:szCs w:val="24"/>
          <w:lang w:val="en-GB"/>
        </w:rPr>
      </w:pPr>
      <w:proofErr w:type="spellStart"/>
      <w:r w:rsidRPr="00BD336F">
        <w:rPr>
          <w:rFonts w:ascii="Times New Roman" w:hAnsi="Times New Roman" w:cs="Times New Roman"/>
          <w:sz w:val="24"/>
          <w:szCs w:val="24"/>
          <w:lang w:val="en-GB"/>
        </w:rPr>
        <w:lastRenderedPageBreak/>
        <w:t>Flurazepam</w:t>
      </w:r>
      <w:proofErr w:type="spellEnd"/>
      <w:r w:rsidRPr="00BD336F">
        <w:rPr>
          <w:rFonts w:ascii="Times New Roman" w:hAnsi="Times New Roman" w:cs="Times New Roman"/>
          <w:sz w:val="24"/>
          <w:szCs w:val="24"/>
          <w:lang w:val="en-GB"/>
        </w:rPr>
        <w:t xml:space="preserve"> Hydrochloride, USP. </w:t>
      </w:r>
      <w:proofErr w:type="spellStart"/>
      <w:r w:rsidRPr="00BD336F">
        <w:rPr>
          <w:rFonts w:ascii="Times New Roman" w:hAnsi="Times New Roman" w:cs="Times New Roman"/>
          <w:sz w:val="24"/>
          <w:szCs w:val="24"/>
          <w:lang w:val="en-GB"/>
        </w:rPr>
        <w:t>Flurazepam</w:t>
      </w:r>
      <w:proofErr w:type="spellEnd"/>
      <w:r w:rsidRPr="00BD336F">
        <w:rPr>
          <w:rFonts w:ascii="Times New Roman" w:hAnsi="Times New Roman" w:cs="Times New Roman"/>
          <w:sz w:val="24"/>
          <w:szCs w:val="24"/>
          <w:lang w:val="en-GB"/>
        </w:rPr>
        <w:t xml:space="preserve"> hydrochloride, 7-chloro-1-[2-(</w:t>
      </w:r>
      <w:proofErr w:type="spellStart"/>
      <w:r w:rsidRPr="00BD336F">
        <w:rPr>
          <w:rFonts w:ascii="Times New Roman" w:hAnsi="Times New Roman" w:cs="Times New Roman"/>
          <w:sz w:val="24"/>
          <w:szCs w:val="24"/>
          <w:lang w:val="en-GB"/>
        </w:rPr>
        <w:t>diethylamino</w:t>
      </w:r>
      <w:proofErr w:type="spellEnd"/>
      <w:proofErr w:type="gramStart"/>
      <w:r w:rsidRPr="00BD336F">
        <w:rPr>
          <w:rFonts w:ascii="Times New Roman" w:hAnsi="Times New Roman" w:cs="Times New Roman"/>
          <w:sz w:val="24"/>
          <w:szCs w:val="24"/>
          <w:lang w:val="en-GB"/>
        </w:rPr>
        <w:t>)ethyl</w:t>
      </w:r>
      <w:proofErr w:type="gramEnd"/>
      <w:r w:rsidRPr="00BD336F">
        <w:rPr>
          <w:rFonts w:ascii="Times New Roman" w:hAnsi="Times New Roman" w:cs="Times New Roman"/>
          <w:sz w:val="24"/>
          <w:szCs w:val="24"/>
          <w:lang w:val="en-GB"/>
        </w:rPr>
        <w:t xml:space="preserve">]-5-(2- </w:t>
      </w:r>
      <w:proofErr w:type="spellStart"/>
      <w:r w:rsidRPr="00BD336F">
        <w:rPr>
          <w:rFonts w:ascii="Times New Roman" w:hAnsi="Times New Roman" w:cs="Times New Roman"/>
          <w:sz w:val="24"/>
          <w:szCs w:val="24"/>
          <w:lang w:val="en-GB"/>
        </w:rPr>
        <w:t>fluorophenyl</w:t>
      </w:r>
      <w:proofErr w:type="spellEnd"/>
      <w:r w:rsidRPr="00BD336F">
        <w:rPr>
          <w:rFonts w:ascii="Times New Roman" w:hAnsi="Times New Roman" w:cs="Times New Roman"/>
          <w:sz w:val="24"/>
          <w:szCs w:val="24"/>
          <w:lang w:val="en-GB"/>
        </w:rPr>
        <w:t xml:space="preserve">)-1, 3-dihydro-2H-1, 4-benzodiazepine-2-one </w:t>
      </w:r>
      <w:proofErr w:type="spellStart"/>
      <w:r w:rsidRPr="00BD336F">
        <w:rPr>
          <w:rFonts w:ascii="Times New Roman" w:hAnsi="Times New Roman" w:cs="Times New Roman"/>
          <w:sz w:val="24"/>
          <w:szCs w:val="24"/>
          <w:lang w:val="en-GB"/>
        </w:rPr>
        <w:t>dihydrochloride</w:t>
      </w:r>
      <w:proofErr w:type="spellEnd"/>
      <w:r w:rsidRPr="00BD336F">
        <w:rPr>
          <w:rFonts w:ascii="Times New Roman" w:hAnsi="Times New Roman" w:cs="Times New Roman"/>
          <w:sz w:val="24"/>
          <w:szCs w:val="24"/>
          <w:lang w:val="en-GB"/>
        </w:rPr>
        <w:t xml:space="preserve"> (</w:t>
      </w:r>
      <w:proofErr w:type="spellStart"/>
      <w:r w:rsidRPr="00BD336F">
        <w:rPr>
          <w:rFonts w:ascii="Times New Roman" w:hAnsi="Times New Roman" w:cs="Times New Roman"/>
          <w:sz w:val="24"/>
          <w:szCs w:val="24"/>
          <w:lang w:val="en-GB"/>
        </w:rPr>
        <w:t>Dalmane</w:t>
      </w:r>
      <w:proofErr w:type="spellEnd"/>
      <w:r w:rsidRPr="00BD336F">
        <w:rPr>
          <w:rFonts w:ascii="Times New Roman" w:hAnsi="Times New Roman" w:cs="Times New Roman"/>
          <w:sz w:val="24"/>
          <w:szCs w:val="24"/>
          <w:lang w:val="en-GB"/>
        </w:rPr>
        <w:t xml:space="preserve">), is notable as a benzodiazepine marketed almost exclusively for use in insomnia. Metabolism of the </w:t>
      </w:r>
      <w:proofErr w:type="spellStart"/>
      <w:r w:rsidRPr="00BD336F">
        <w:rPr>
          <w:rFonts w:ascii="Times New Roman" w:hAnsi="Times New Roman" w:cs="Times New Roman"/>
          <w:sz w:val="24"/>
          <w:szCs w:val="24"/>
          <w:lang w:val="en-GB"/>
        </w:rPr>
        <w:t>dialkylaminoalkyl</w:t>
      </w:r>
      <w:proofErr w:type="spellEnd"/>
      <w:r w:rsidRPr="00BD336F">
        <w:rPr>
          <w:rFonts w:ascii="Times New Roman" w:hAnsi="Times New Roman" w:cs="Times New Roman"/>
          <w:sz w:val="24"/>
          <w:szCs w:val="24"/>
          <w:lang w:val="en-GB"/>
        </w:rPr>
        <w:t xml:space="preserve"> side chain is extensive. A major metabolite is N1 -</w:t>
      </w:r>
      <w:proofErr w:type="spellStart"/>
      <w:r w:rsidRPr="00BD336F">
        <w:rPr>
          <w:rFonts w:ascii="Times New Roman" w:hAnsi="Times New Roman" w:cs="Times New Roman"/>
          <w:sz w:val="24"/>
          <w:szCs w:val="24"/>
          <w:lang w:val="en-GB"/>
        </w:rPr>
        <w:t>dealkyl</w:t>
      </w:r>
      <w:proofErr w:type="spellEnd"/>
      <w:r w:rsidRPr="00BD336F">
        <w:rPr>
          <w:rFonts w:ascii="Times New Roman" w:hAnsi="Times New Roman" w:cs="Times New Roman"/>
          <w:sz w:val="24"/>
          <w:szCs w:val="24"/>
          <w:lang w:val="en-GB"/>
        </w:rPr>
        <w:t xml:space="preserve"> </w:t>
      </w:r>
      <w:proofErr w:type="spellStart"/>
      <w:r w:rsidRPr="00BD336F">
        <w:rPr>
          <w:rFonts w:ascii="Times New Roman" w:hAnsi="Times New Roman" w:cs="Times New Roman"/>
          <w:sz w:val="24"/>
          <w:szCs w:val="24"/>
          <w:lang w:val="en-GB"/>
        </w:rPr>
        <w:t>flurazepam</w:t>
      </w:r>
      <w:proofErr w:type="spellEnd"/>
      <w:r w:rsidRPr="00BD336F">
        <w:rPr>
          <w:rFonts w:ascii="Times New Roman" w:hAnsi="Times New Roman" w:cs="Times New Roman"/>
          <w:sz w:val="24"/>
          <w:szCs w:val="24"/>
          <w:lang w:val="en-GB"/>
        </w:rPr>
        <w:t>, which has a very long half-life and persists for several days after administration. Consequently, it produces cumulative clinical effects and side effects (e.g., excessive sedation) and residual pharmacologic activity, even after discontinuation.</w:t>
      </w:r>
    </w:p>
    <w:p w:rsidR="00BD336F" w:rsidRDefault="00BD336F" w:rsidP="00BD336F">
      <w:pPr>
        <w:jc w:val="center"/>
        <w:rPr>
          <w:rFonts w:ascii="Times New Roman" w:hAnsi="Times New Roman" w:cs="Times New Roman"/>
          <w:sz w:val="24"/>
          <w:szCs w:val="24"/>
        </w:rPr>
      </w:pPr>
      <w:r>
        <w:rPr>
          <w:noProof/>
          <w:lang w:val="en-GB" w:eastAsia="en-GB"/>
        </w:rPr>
        <w:drawing>
          <wp:inline distT="0" distB="0" distL="0" distR="0" wp14:anchorId="29070E07" wp14:editId="0EB1F318">
            <wp:extent cx="1866900" cy="2639410"/>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882" t="33091" r="44660" b="30569"/>
                    <a:stretch/>
                  </pic:blipFill>
                  <pic:spPr bwMode="auto">
                    <a:xfrm>
                      <a:off x="0" y="0"/>
                      <a:ext cx="1879802" cy="2657651"/>
                    </a:xfrm>
                    <a:prstGeom prst="rect">
                      <a:avLst/>
                    </a:prstGeom>
                    <a:ln>
                      <a:noFill/>
                    </a:ln>
                    <a:extLst>
                      <a:ext uri="{53640926-AAD7-44D8-BBD7-CCE9431645EC}">
                        <a14:shadowObscured xmlns:a14="http://schemas.microsoft.com/office/drawing/2010/main"/>
                      </a:ext>
                    </a:extLst>
                  </pic:spPr>
                </pic:pic>
              </a:graphicData>
            </a:graphic>
          </wp:inline>
        </w:drawing>
      </w:r>
    </w:p>
    <w:p w:rsidR="00BD336F" w:rsidRDefault="00BD336F" w:rsidP="00BD336F">
      <w:pPr>
        <w:rPr>
          <w:rFonts w:ascii="Times New Roman" w:hAnsi="Times New Roman" w:cs="Times New Roman"/>
          <w:sz w:val="24"/>
          <w:szCs w:val="24"/>
        </w:rPr>
      </w:pPr>
      <w:proofErr w:type="spellStart"/>
      <w:r w:rsidRPr="00BD336F">
        <w:rPr>
          <w:rFonts w:ascii="Times New Roman" w:hAnsi="Times New Roman" w:cs="Times New Roman"/>
          <w:sz w:val="24"/>
          <w:szCs w:val="24"/>
          <w:lang w:val="en-GB"/>
        </w:rPr>
        <w:t>Quazepam</w:t>
      </w:r>
      <w:proofErr w:type="spellEnd"/>
      <w:r w:rsidRPr="00BD336F">
        <w:rPr>
          <w:rFonts w:ascii="Times New Roman" w:hAnsi="Times New Roman" w:cs="Times New Roman"/>
          <w:sz w:val="24"/>
          <w:szCs w:val="24"/>
          <w:lang w:val="en-GB"/>
        </w:rPr>
        <w:t xml:space="preserve">. </w:t>
      </w:r>
      <w:proofErr w:type="spellStart"/>
      <w:r w:rsidRPr="00BD336F">
        <w:rPr>
          <w:rFonts w:ascii="Times New Roman" w:hAnsi="Times New Roman" w:cs="Times New Roman"/>
          <w:sz w:val="24"/>
          <w:szCs w:val="24"/>
          <w:lang w:val="en-GB"/>
        </w:rPr>
        <w:t>Quazepam</w:t>
      </w:r>
      <w:proofErr w:type="spellEnd"/>
      <w:r w:rsidRPr="00BD336F">
        <w:rPr>
          <w:rFonts w:ascii="Times New Roman" w:hAnsi="Times New Roman" w:cs="Times New Roman"/>
          <w:sz w:val="24"/>
          <w:szCs w:val="24"/>
          <w:lang w:val="en-GB"/>
        </w:rPr>
        <w:t xml:space="preserve"> (Doral) and its active metabolites reportedly are relatively selective for the benzodiazepine modulatory site on GABAA receptors with </w:t>
      </w:r>
      <w:proofErr w:type="gramStart"/>
      <w:r w:rsidRPr="00BD336F">
        <w:rPr>
          <w:rFonts w:ascii="Times New Roman" w:hAnsi="Times New Roman" w:cs="Times New Roman"/>
          <w:sz w:val="24"/>
          <w:szCs w:val="24"/>
          <w:lang w:val="en-GB"/>
        </w:rPr>
        <w:t>1</w:t>
      </w:r>
      <w:proofErr w:type="gramEnd"/>
      <w:r w:rsidRPr="00BD336F">
        <w:rPr>
          <w:rFonts w:ascii="Times New Roman" w:hAnsi="Times New Roman" w:cs="Times New Roman"/>
          <w:sz w:val="24"/>
          <w:szCs w:val="24"/>
          <w:lang w:val="en-GB"/>
        </w:rPr>
        <w:t xml:space="preserve"> subunit and are hypnotic agents. </w:t>
      </w:r>
      <w:proofErr w:type="spellStart"/>
      <w:proofErr w:type="gramStart"/>
      <w:r w:rsidRPr="00BD336F">
        <w:rPr>
          <w:rFonts w:ascii="Times New Roman" w:hAnsi="Times New Roman" w:cs="Times New Roman"/>
          <w:sz w:val="24"/>
          <w:szCs w:val="24"/>
          <w:lang w:val="en-GB"/>
        </w:rPr>
        <w:t>Quazepam</w:t>
      </w:r>
      <w:proofErr w:type="spellEnd"/>
      <w:r w:rsidRPr="00BD336F">
        <w:rPr>
          <w:rFonts w:ascii="Times New Roman" w:hAnsi="Times New Roman" w:cs="Times New Roman"/>
          <w:sz w:val="24"/>
          <w:szCs w:val="24"/>
          <w:lang w:val="en-GB"/>
        </w:rPr>
        <w:t xml:space="preserve"> is metabolized by </w:t>
      </w:r>
      <w:proofErr w:type="spellStart"/>
      <w:r w:rsidRPr="00BD336F">
        <w:rPr>
          <w:rFonts w:ascii="Times New Roman" w:hAnsi="Times New Roman" w:cs="Times New Roman"/>
          <w:sz w:val="24"/>
          <w:szCs w:val="24"/>
          <w:lang w:val="en-GB"/>
        </w:rPr>
        <w:t>Clorazepate</w:t>
      </w:r>
      <w:proofErr w:type="spellEnd"/>
      <w:r w:rsidRPr="00BD336F">
        <w:rPr>
          <w:rFonts w:ascii="Times New Roman" w:hAnsi="Times New Roman" w:cs="Times New Roman"/>
          <w:sz w:val="24"/>
          <w:szCs w:val="24"/>
          <w:lang w:val="en-GB"/>
        </w:rPr>
        <w:t xml:space="preserve"> Dipotassium</w:t>
      </w:r>
      <w:proofErr w:type="gramEnd"/>
      <w:r w:rsidRPr="00BD336F">
        <w:rPr>
          <w:rFonts w:ascii="Times New Roman" w:hAnsi="Times New Roman" w:cs="Times New Roman"/>
          <w:sz w:val="24"/>
          <w:szCs w:val="24"/>
          <w:lang w:val="en-GB"/>
        </w:rPr>
        <w:t xml:space="preserve">. </w:t>
      </w:r>
      <w:proofErr w:type="gramStart"/>
      <w:r w:rsidRPr="00BD336F">
        <w:rPr>
          <w:rFonts w:ascii="Times New Roman" w:hAnsi="Times New Roman" w:cs="Times New Roman"/>
          <w:sz w:val="24"/>
          <w:szCs w:val="24"/>
          <w:lang w:val="en-GB"/>
        </w:rPr>
        <w:t>oxidation</w:t>
      </w:r>
      <w:proofErr w:type="gramEnd"/>
      <w:r w:rsidRPr="00BD336F">
        <w:rPr>
          <w:rFonts w:ascii="Times New Roman" w:hAnsi="Times New Roman" w:cs="Times New Roman"/>
          <w:sz w:val="24"/>
          <w:szCs w:val="24"/>
          <w:lang w:val="en-GB"/>
        </w:rPr>
        <w:t xml:space="preserve"> to the 2-oxo compound and then N-</w:t>
      </w:r>
      <w:proofErr w:type="spellStart"/>
      <w:r w:rsidRPr="00BD336F">
        <w:rPr>
          <w:rFonts w:ascii="Times New Roman" w:hAnsi="Times New Roman" w:cs="Times New Roman"/>
          <w:sz w:val="24"/>
          <w:szCs w:val="24"/>
          <w:lang w:val="en-GB"/>
        </w:rPr>
        <w:t>dealkylation</w:t>
      </w:r>
      <w:proofErr w:type="spellEnd"/>
      <w:r w:rsidRPr="00BD336F">
        <w:rPr>
          <w:rFonts w:ascii="Times New Roman" w:hAnsi="Times New Roman" w:cs="Times New Roman"/>
          <w:sz w:val="24"/>
          <w:szCs w:val="24"/>
          <w:lang w:val="en-GB"/>
        </w:rPr>
        <w:t xml:space="preserve">. Both metabolites are active; the first reportedly is the more potent and selective. </w:t>
      </w:r>
      <w:proofErr w:type="spellStart"/>
      <w:r w:rsidRPr="00DA6E45">
        <w:rPr>
          <w:rFonts w:ascii="Times New Roman" w:hAnsi="Times New Roman" w:cs="Times New Roman"/>
          <w:sz w:val="24"/>
          <w:szCs w:val="24"/>
        </w:rPr>
        <w:t>Thereafter</w:t>
      </w:r>
      <w:proofErr w:type="spellEnd"/>
      <w:r w:rsidRPr="00DA6E45">
        <w:rPr>
          <w:rFonts w:ascii="Times New Roman" w:hAnsi="Times New Roman" w:cs="Times New Roman"/>
          <w:sz w:val="24"/>
          <w:szCs w:val="24"/>
        </w:rPr>
        <w:t xml:space="preserve">, 3-hydroxylation </w:t>
      </w:r>
      <w:proofErr w:type="spellStart"/>
      <w:r w:rsidRPr="00DA6E45">
        <w:rPr>
          <w:rFonts w:ascii="Times New Roman" w:hAnsi="Times New Roman" w:cs="Times New Roman"/>
          <w:sz w:val="24"/>
          <w:szCs w:val="24"/>
        </w:rPr>
        <w:t>and</w:t>
      </w:r>
      <w:proofErr w:type="spellEnd"/>
      <w:r w:rsidRPr="00DA6E45">
        <w:rPr>
          <w:rFonts w:ascii="Times New Roman" w:hAnsi="Times New Roman" w:cs="Times New Roman"/>
          <w:sz w:val="24"/>
          <w:szCs w:val="24"/>
        </w:rPr>
        <w:t xml:space="preserve"> </w:t>
      </w:r>
      <w:proofErr w:type="spellStart"/>
      <w:r w:rsidRPr="00DA6E45">
        <w:rPr>
          <w:rFonts w:ascii="Times New Roman" w:hAnsi="Times New Roman" w:cs="Times New Roman"/>
          <w:sz w:val="24"/>
          <w:szCs w:val="24"/>
        </w:rPr>
        <w:t>glucuronidation</w:t>
      </w:r>
      <w:proofErr w:type="spellEnd"/>
      <w:r w:rsidRPr="00DA6E45">
        <w:rPr>
          <w:rFonts w:ascii="Times New Roman" w:hAnsi="Times New Roman" w:cs="Times New Roman"/>
          <w:sz w:val="24"/>
          <w:szCs w:val="24"/>
        </w:rPr>
        <w:t xml:space="preserve"> </w:t>
      </w:r>
      <w:proofErr w:type="spellStart"/>
      <w:r w:rsidRPr="00DA6E45">
        <w:rPr>
          <w:rFonts w:ascii="Times New Roman" w:hAnsi="Times New Roman" w:cs="Times New Roman"/>
          <w:sz w:val="24"/>
          <w:szCs w:val="24"/>
        </w:rPr>
        <w:t>occur</w:t>
      </w:r>
      <w:proofErr w:type="spellEnd"/>
      <w:r w:rsidRPr="00DA6E45">
        <w:rPr>
          <w:rFonts w:ascii="Times New Roman" w:hAnsi="Times New Roman" w:cs="Times New Roman"/>
          <w:sz w:val="24"/>
          <w:szCs w:val="24"/>
        </w:rPr>
        <w:t>.</w:t>
      </w:r>
    </w:p>
    <w:p w:rsidR="00BD336F" w:rsidRDefault="00BD336F" w:rsidP="00BD336F">
      <w:pPr>
        <w:jc w:val="center"/>
        <w:rPr>
          <w:rFonts w:ascii="Times New Roman" w:hAnsi="Times New Roman" w:cs="Times New Roman"/>
          <w:sz w:val="24"/>
          <w:szCs w:val="24"/>
        </w:rPr>
      </w:pPr>
      <w:r>
        <w:rPr>
          <w:noProof/>
          <w:lang w:val="en-GB" w:eastAsia="en-GB"/>
        </w:rPr>
        <w:drawing>
          <wp:inline distT="0" distB="0" distL="0" distR="0" wp14:anchorId="5BC79D4F" wp14:editId="13EAC561">
            <wp:extent cx="1695450" cy="2090281"/>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323" t="23341" r="26545" b="50069"/>
                    <a:stretch/>
                  </pic:blipFill>
                  <pic:spPr bwMode="auto">
                    <a:xfrm>
                      <a:off x="0" y="0"/>
                      <a:ext cx="1704051" cy="2100885"/>
                    </a:xfrm>
                    <a:prstGeom prst="rect">
                      <a:avLst/>
                    </a:prstGeom>
                    <a:ln>
                      <a:noFill/>
                    </a:ln>
                    <a:extLst>
                      <a:ext uri="{53640926-AAD7-44D8-BBD7-CCE9431645EC}">
                        <a14:shadowObscured xmlns:a14="http://schemas.microsoft.com/office/drawing/2010/main"/>
                      </a:ext>
                    </a:extLst>
                  </pic:spPr>
                </pic:pic>
              </a:graphicData>
            </a:graphic>
          </wp:inline>
        </w:drawing>
      </w:r>
    </w:p>
    <w:p w:rsidR="00BD336F" w:rsidRPr="00BD336F" w:rsidRDefault="00BD336F" w:rsidP="00BD336F">
      <w:pPr>
        <w:rPr>
          <w:rFonts w:ascii="Times New Roman" w:hAnsi="Times New Roman" w:cs="Times New Roman"/>
          <w:sz w:val="24"/>
          <w:szCs w:val="24"/>
          <w:lang w:val="en-GB"/>
        </w:rPr>
      </w:pPr>
      <w:proofErr w:type="spellStart"/>
      <w:r w:rsidRPr="00BD336F">
        <w:rPr>
          <w:rFonts w:ascii="Times New Roman" w:hAnsi="Times New Roman" w:cs="Times New Roman"/>
          <w:sz w:val="24"/>
          <w:szCs w:val="24"/>
          <w:lang w:val="en-GB"/>
        </w:rPr>
        <w:t>Clorazepate</w:t>
      </w:r>
      <w:proofErr w:type="spellEnd"/>
      <w:r w:rsidRPr="00BD336F">
        <w:rPr>
          <w:rFonts w:ascii="Times New Roman" w:hAnsi="Times New Roman" w:cs="Times New Roman"/>
          <w:sz w:val="24"/>
          <w:szCs w:val="24"/>
          <w:lang w:val="en-GB"/>
        </w:rPr>
        <w:t xml:space="preserve"> dipotassium, 7-chloro-2</w:t>
      </w:r>
      <w:proofErr w:type="gramStart"/>
      <w:r w:rsidRPr="00BD336F">
        <w:rPr>
          <w:rFonts w:ascii="Times New Roman" w:hAnsi="Times New Roman" w:cs="Times New Roman"/>
          <w:sz w:val="24"/>
          <w:szCs w:val="24"/>
          <w:lang w:val="en-GB"/>
        </w:rPr>
        <w:t>,3</w:t>
      </w:r>
      <w:proofErr w:type="gramEnd"/>
      <w:r w:rsidRPr="00BD336F">
        <w:rPr>
          <w:rFonts w:ascii="Times New Roman" w:hAnsi="Times New Roman" w:cs="Times New Roman"/>
          <w:sz w:val="24"/>
          <w:szCs w:val="24"/>
          <w:lang w:val="en-GB"/>
        </w:rPr>
        <w:t>-dihydro-2-oxo-5-phenyl-1H-1,4-benzodiazepine-3-carboxylic acid dipotassium salt monohydrate (</w:t>
      </w:r>
      <w:proofErr w:type="spellStart"/>
      <w:r w:rsidRPr="00BD336F">
        <w:rPr>
          <w:rFonts w:ascii="Times New Roman" w:hAnsi="Times New Roman" w:cs="Times New Roman"/>
          <w:sz w:val="24"/>
          <w:szCs w:val="24"/>
          <w:lang w:val="en-GB"/>
        </w:rPr>
        <w:t>Tranxene</w:t>
      </w:r>
      <w:proofErr w:type="spellEnd"/>
      <w:r w:rsidRPr="00BD336F">
        <w:rPr>
          <w:rFonts w:ascii="Times New Roman" w:hAnsi="Times New Roman" w:cs="Times New Roman"/>
          <w:sz w:val="24"/>
          <w:szCs w:val="24"/>
          <w:lang w:val="en-GB"/>
        </w:rPr>
        <w:t xml:space="preserve">), can be considered a prodrug. Inactive itself, it undergoes rapid decarboxylation by the acidity of the stomach to </w:t>
      </w:r>
      <w:proofErr w:type="spellStart"/>
      <w:r w:rsidRPr="00BD336F">
        <w:rPr>
          <w:rFonts w:ascii="Times New Roman" w:hAnsi="Times New Roman" w:cs="Times New Roman"/>
          <w:sz w:val="24"/>
          <w:szCs w:val="24"/>
          <w:lang w:val="en-GB"/>
        </w:rPr>
        <w:t>nordazepam</w:t>
      </w:r>
      <w:proofErr w:type="spellEnd"/>
      <w:r w:rsidRPr="00BD336F">
        <w:rPr>
          <w:rFonts w:ascii="Times New Roman" w:hAnsi="Times New Roman" w:cs="Times New Roman"/>
          <w:sz w:val="24"/>
          <w:szCs w:val="24"/>
          <w:lang w:val="en-GB"/>
        </w:rPr>
        <w:t xml:space="preserve"> (a major active metabolite of diazepam), which has a long half-life and undergoes hepatic conversion to active </w:t>
      </w:r>
      <w:proofErr w:type="spellStart"/>
      <w:r w:rsidRPr="00BD336F">
        <w:rPr>
          <w:rFonts w:ascii="Times New Roman" w:hAnsi="Times New Roman" w:cs="Times New Roman"/>
          <w:sz w:val="24"/>
          <w:szCs w:val="24"/>
          <w:lang w:val="en-GB"/>
        </w:rPr>
        <w:t>oxazepam</w:t>
      </w:r>
      <w:proofErr w:type="spellEnd"/>
      <w:r w:rsidRPr="00BD336F">
        <w:rPr>
          <w:rFonts w:ascii="Times New Roman" w:hAnsi="Times New Roman" w:cs="Times New Roman"/>
          <w:sz w:val="24"/>
          <w:szCs w:val="24"/>
          <w:lang w:val="en-GB"/>
        </w:rPr>
        <w:t xml:space="preserve">. Despite the polar character of the drug as </w:t>
      </w:r>
      <w:r w:rsidRPr="00BD336F">
        <w:rPr>
          <w:rFonts w:ascii="Times New Roman" w:hAnsi="Times New Roman" w:cs="Times New Roman"/>
          <w:sz w:val="24"/>
          <w:szCs w:val="24"/>
          <w:lang w:val="en-GB"/>
        </w:rPr>
        <w:lastRenderedPageBreak/>
        <w:t xml:space="preserve">administered, because it </w:t>
      </w:r>
      <w:proofErr w:type="gramStart"/>
      <w:r w:rsidRPr="00BD336F">
        <w:rPr>
          <w:rFonts w:ascii="Times New Roman" w:hAnsi="Times New Roman" w:cs="Times New Roman"/>
          <w:sz w:val="24"/>
          <w:szCs w:val="24"/>
          <w:lang w:val="en-GB"/>
        </w:rPr>
        <w:t>is quickly converted</w:t>
      </w:r>
      <w:proofErr w:type="gramEnd"/>
      <w:r w:rsidRPr="00BD336F">
        <w:rPr>
          <w:rFonts w:ascii="Times New Roman" w:hAnsi="Times New Roman" w:cs="Times New Roman"/>
          <w:sz w:val="24"/>
          <w:szCs w:val="24"/>
          <w:lang w:val="en-GB"/>
        </w:rPr>
        <w:t xml:space="preserve"> in the GI tract to an active nonpolar compound, it has a quick onset, overall long half-life, and shares similar clinical and pharmacokinetic properties to </w:t>
      </w:r>
      <w:proofErr w:type="spellStart"/>
      <w:r w:rsidRPr="00BD336F">
        <w:rPr>
          <w:rFonts w:ascii="Times New Roman" w:hAnsi="Times New Roman" w:cs="Times New Roman"/>
          <w:sz w:val="24"/>
          <w:szCs w:val="24"/>
          <w:lang w:val="en-GB"/>
        </w:rPr>
        <w:t>chlordiazepoxide</w:t>
      </w:r>
      <w:proofErr w:type="spellEnd"/>
      <w:r w:rsidRPr="00BD336F">
        <w:rPr>
          <w:rFonts w:ascii="Times New Roman" w:hAnsi="Times New Roman" w:cs="Times New Roman"/>
          <w:sz w:val="24"/>
          <w:szCs w:val="24"/>
          <w:lang w:val="en-GB"/>
        </w:rPr>
        <w:t xml:space="preserve"> and diazepam. </w:t>
      </w:r>
      <w:proofErr w:type="spellStart"/>
      <w:r w:rsidRPr="00BD336F">
        <w:rPr>
          <w:rFonts w:ascii="Times New Roman" w:hAnsi="Times New Roman" w:cs="Times New Roman"/>
          <w:sz w:val="24"/>
          <w:szCs w:val="24"/>
          <w:lang w:val="en-GB"/>
        </w:rPr>
        <w:t>Oxazepam</w:t>
      </w:r>
      <w:proofErr w:type="spellEnd"/>
      <w:r w:rsidRPr="00BD336F">
        <w:rPr>
          <w:rFonts w:ascii="Times New Roman" w:hAnsi="Times New Roman" w:cs="Times New Roman"/>
          <w:sz w:val="24"/>
          <w:szCs w:val="24"/>
          <w:lang w:val="en-GB"/>
        </w:rPr>
        <w:t xml:space="preserve">, USP. </w:t>
      </w:r>
      <w:proofErr w:type="spellStart"/>
      <w:r w:rsidRPr="00BD336F">
        <w:rPr>
          <w:rFonts w:ascii="Times New Roman" w:hAnsi="Times New Roman" w:cs="Times New Roman"/>
          <w:sz w:val="24"/>
          <w:szCs w:val="24"/>
          <w:lang w:val="en-GB"/>
        </w:rPr>
        <w:t>Oxazepam</w:t>
      </w:r>
      <w:proofErr w:type="spellEnd"/>
      <w:r w:rsidRPr="00BD336F">
        <w:rPr>
          <w:rFonts w:ascii="Times New Roman" w:hAnsi="Times New Roman" w:cs="Times New Roman"/>
          <w:sz w:val="24"/>
          <w:szCs w:val="24"/>
          <w:lang w:val="en-GB"/>
        </w:rPr>
        <w:t>, 7-chloro-1</w:t>
      </w:r>
      <w:proofErr w:type="gramStart"/>
      <w:r w:rsidRPr="00BD336F">
        <w:rPr>
          <w:rFonts w:ascii="Times New Roman" w:hAnsi="Times New Roman" w:cs="Times New Roman"/>
          <w:sz w:val="24"/>
          <w:szCs w:val="24"/>
          <w:lang w:val="en-GB"/>
        </w:rPr>
        <w:t>,3</w:t>
      </w:r>
      <w:proofErr w:type="gramEnd"/>
      <w:r w:rsidRPr="00BD336F">
        <w:rPr>
          <w:rFonts w:ascii="Times New Roman" w:hAnsi="Times New Roman" w:cs="Times New Roman"/>
          <w:sz w:val="24"/>
          <w:szCs w:val="24"/>
          <w:lang w:val="en-GB"/>
        </w:rPr>
        <w:t>-dihydro-3- hydroxy-5-phenyl-2H-1,4-benzodiazpin-2-one (</w:t>
      </w:r>
      <w:proofErr w:type="spellStart"/>
      <w:r w:rsidRPr="00BD336F">
        <w:rPr>
          <w:rFonts w:ascii="Times New Roman" w:hAnsi="Times New Roman" w:cs="Times New Roman"/>
          <w:sz w:val="24"/>
          <w:szCs w:val="24"/>
          <w:lang w:val="en-GB"/>
        </w:rPr>
        <w:t>Serax</w:t>
      </w:r>
      <w:proofErr w:type="spellEnd"/>
      <w:r w:rsidRPr="00BD336F">
        <w:rPr>
          <w:rFonts w:ascii="Times New Roman" w:hAnsi="Times New Roman" w:cs="Times New Roman"/>
          <w:sz w:val="24"/>
          <w:szCs w:val="24"/>
          <w:lang w:val="en-GB"/>
        </w:rPr>
        <w:t xml:space="preserve">), is an active metabolite of both </w:t>
      </w:r>
      <w:proofErr w:type="spellStart"/>
      <w:r w:rsidRPr="00BD336F">
        <w:rPr>
          <w:rFonts w:ascii="Times New Roman" w:hAnsi="Times New Roman" w:cs="Times New Roman"/>
          <w:sz w:val="24"/>
          <w:szCs w:val="24"/>
          <w:lang w:val="en-GB"/>
        </w:rPr>
        <w:t>chlordiazepoxide</w:t>
      </w:r>
      <w:proofErr w:type="spellEnd"/>
      <w:r w:rsidRPr="00BD336F">
        <w:rPr>
          <w:rFonts w:ascii="Times New Roman" w:hAnsi="Times New Roman" w:cs="Times New Roman"/>
          <w:sz w:val="24"/>
          <w:szCs w:val="24"/>
          <w:lang w:val="en-GB"/>
        </w:rPr>
        <w:t xml:space="preserve"> and diazepam and can be considered a prototype for the 3-hydroxy benzodiazepines.</w:t>
      </w:r>
    </w:p>
    <w:p w:rsidR="00BD336F" w:rsidRDefault="00BD336F" w:rsidP="00BD336F">
      <w:pPr>
        <w:jc w:val="center"/>
        <w:rPr>
          <w:rFonts w:ascii="Times New Roman" w:hAnsi="Times New Roman" w:cs="Times New Roman"/>
          <w:sz w:val="24"/>
          <w:szCs w:val="24"/>
        </w:rPr>
      </w:pPr>
      <w:r>
        <w:rPr>
          <w:noProof/>
          <w:lang w:val="en-GB" w:eastAsia="en-GB"/>
        </w:rPr>
        <w:drawing>
          <wp:inline distT="0" distB="0" distL="0" distR="0" wp14:anchorId="30A2E05F" wp14:editId="738676F3">
            <wp:extent cx="2493487" cy="1104900"/>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4039" t="41068" r="28207" b="37068"/>
                    <a:stretch/>
                  </pic:blipFill>
                  <pic:spPr bwMode="auto">
                    <a:xfrm>
                      <a:off x="0" y="0"/>
                      <a:ext cx="2528533" cy="1120429"/>
                    </a:xfrm>
                    <a:prstGeom prst="rect">
                      <a:avLst/>
                    </a:prstGeom>
                    <a:ln>
                      <a:noFill/>
                    </a:ln>
                    <a:extLst>
                      <a:ext uri="{53640926-AAD7-44D8-BBD7-CCE9431645EC}">
                        <a14:shadowObscured xmlns:a14="http://schemas.microsoft.com/office/drawing/2010/main"/>
                      </a:ext>
                    </a:extLst>
                  </pic:spPr>
                </pic:pic>
              </a:graphicData>
            </a:graphic>
          </wp:inline>
        </w:drawing>
      </w:r>
    </w:p>
    <w:p w:rsidR="00BD336F" w:rsidRDefault="00BD336F" w:rsidP="00BD336F">
      <w:pPr>
        <w:jc w:val="center"/>
        <w:rPr>
          <w:rFonts w:ascii="Times New Roman" w:hAnsi="Times New Roman" w:cs="Times New Roman"/>
          <w:sz w:val="24"/>
          <w:szCs w:val="24"/>
        </w:rPr>
      </w:pPr>
    </w:p>
    <w:p w:rsidR="00BD336F" w:rsidRDefault="00BD336F" w:rsidP="00BD336F">
      <w:pPr>
        <w:jc w:val="center"/>
        <w:rPr>
          <w:rFonts w:ascii="Times New Roman" w:hAnsi="Times New Roman" w:cs="Times New Roman"/>
          <w:sz w:val="24"/>
          <w:szCs w:val="24"/>
        </w:rPr>
      </w:pPr>
      <w:r>
        <w:rPr>
          <w:noProof/>
          <w:lang w:val="en-GB" w:eastAsia="en-GB"/>
        </w:rPr>
        <w:drawing>
          <wp:inline distT="0" distB="0" distL="0" distR="0" wp14:anchorId="088E2B56" wp14:editId="51213AD0">
            <wp:extent cx="2933700" cy="1324897"/>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4372" t="58204" r="29869" b="21115"/>
                    <a:stretch/>
                  </pic:blipFill>
                  <pic:spPr bwMode="auto">
                    <a:xfrm>
                      <a:off x="0" y="0"/>
                      <a:ext cx="2949981" cy="1332250"/>
                    </a:xfrm>
                    <a:prstGeom prst="rect">
                      <a:avLst/>
                    </a:prstGeom>
                    <a:ln>
                      <a:noFill/>
                    </a:ln>
                    <a:extLst>
                      <a:ext uri="{53640926-AAD7-44D8-BBD7-CCE9431645EC}">
                        <a14:shadowObscured xmlns:a14="http://schemas.microsoft.com/office/drawing/2010/main"/>
                      </a:ext>
                    </a:extLst>
                  </pic:spPr>
                </pic:pic>
              </a:graphicData>
            </a:graphic>
          </wp:inline>
        </w:drawing>
      </w:r>
    </w:p>
    <w:p w:rsidR="00B61298" w:rsidRDefault="00BD336F" w:rsidP="00BD336F">
      <w:pPr>
        <w:jc w:val="both"/>
        <w:rPr>
          <w:rFonts w:ascii="Times New Roman" w:hAnsi="Times New Roman" w:cs="Times New Roman"/>
          <w:sz w:val="24"/>
          <w:szCs w:val="24"/>
          <w:lang w:val="en-GB"/>
        </w:rPr>
      </w:pPr>
      <w:r w:rsidRPr="00BD336F">
        <w:rPr>
          <w:rFonts w:ascii="Times New Roman" w:hAnsi="Times New Roman" w:cs="Times New Roman"/>
          <w:sz w:val="24"/>
          <w:szCs w:val="24"/>
          <w:lang w:val="en-GB"/>
        </w:rPr>
        <w:t xml:space="preserve">For the stereochemistry of this and other 3-hydroxy compounds, see the chapter dealing with metabolism. It is </w:t>
      </w:r>
      <w:proofErr w:type="gramStart"/>
      <w:r w:rsidRPr="00BD336F">
        <w:rPr>
          <w:rFonts w:ascii="Times New Roman" w:hAnsi="Times New Roman" w:cs="Times New Roman"/>
          <w:sz w:val="24"/>
          <w:szCs w:val="24"/>
          <w:lang w:val="en-GB"/>
        </w:rPr>
        <w:t>much more polar</w:t>
      </w:r>
      <w:proofErr w:type="gramEnd"/>
      <w:r w:rsidRPr="00BD336F">
        <w:rPr>
          <w:rFonts w:ascii="Times New Roman" w:hAnsi="Times New Roman" w:cs="Times New Roman"/>
          <w:sz w:val="24"/>
          <w:szCs w:val="24"/>
          <w:lang w:val="en-GB"/>
        </w:rPr>
        <w:t xml:space="preserve"> than diazepam. </w:t>
      </w:r>
      <w:proofErr w:type="spellStart"/>
      <w:r w:rsidRPr="00BD336F">
        <w:rPr>
          <w:rFonts w:ascii="Times New Roman" w:hAnsi="Times New Roman" w:cs="Times New Roman"/>
          <w:sz w:val="24"/>
          <w:szCs w:val="24"/>
          <w:lang w:val="en-GB"/>
        </w:rPr>
        <w:t>Oxazepam</w:t>
      </w:r>
      <w:proofErr w:type="spellEnd"/>
      <w:r w:rsidRPr="00BD336F">
        <w:rPr>
          <w:rFonts w:ascii="Times New Roman" w:hAnsi="Times New Roman" w:cs="Times New Roman"/>
          <w:sz w:val="24"/>
          <w:szCs w:val="24"/>
          <w:lang w:val="en-GB"/>
        </w:rPr>
        <w:t xml:space="preserve"> </w:t>
      </w:r>
      <w:proofErr w:type="gramStart"/>
      <w:r w:rsidRPr="00BD336F">
        <w:rPr>
          <w:rFonts w:ascii="Times New Roman" w:hAnsi="Times New Roman" w:cs="Times New Roman"/>
          <w:sz w:val="24"/>
          <w:szCs w:val="24"/>
          <w:lang w:val="en-GB"/>
        </w:rPr>
        <w:t>is rapidly inactivated</w:t>
      </w:r>
      <w:proofErr w:type="gramEnd"/>
      <w:r w:rsidRPr="00BD336F">
        <w:rPr>
          <w:rFonts w:ascii="Times New Roman" w:hAnsi="Times New Roman" w:cs="Times New Roman"/>
          <w:sz w:val="24"/>
          <w:szCs w:val="24"/>
          <w:lang w:val="en-GB"/>
        </w:rPr>
        <w:t xml:space="preserve"> to </w:t>
      </w:r>
      <w:proofErr w:type="spellStart"/>
      <w:r w:rsidRPr="00BD336F">
        <w:rPr>
          <w:rFonts w:ascii="Times New Roman" w:hAnsi="Times New Roman" w:cs="Times New Roman"/>
          <w:sz w:val="24"/>
          <w:szCs w:val="24"/>
          <w:lang w:val="en-GB"/>
        </w:rPr>
        <w:t>glucuronidated</w:t>
      </w:r>
      <w:proofErr w:type="spellEnd"/>
      <w:r w:rsidRPr="00BD336F">
        <w:rPr>
          <w:rFonts w:ascii="Times New Roman" w:hAnsi="Times New Roman" w:cs="Times New Roman"/>
          <w:sz w:val="24"/>
          <w:szCs w:val="24"/>
          <w:lang w:val="en-GB"/>
        </w:rPr>
        <w:t xml:space="preserve"> metabolites that are excreted in the urine. Thus, the half-life of </w:t>
      </w:r>
      <w:proofErr w:type="spellStart"/>
      <w:r w:rsidRPr="00BD336F">
        <w:rPr>
          <w:rFonts w:ascii="Times New Roman" w:hAnsi="Times New Roman" w:cs="Times New Roman"/>
          <w:sz w:val="24"/>
          <w:szCs w:val="24"/>
          <w:lang w:val="en-GB"/>
        </w:rPr>
        <w:t>oxazepam</w:t>
      </w:r>
      <w:proofErr w:type="spellEnd"/>
      <w:r w:rsidRPr="00BD336F">
        <w:rPr>
          <w:rFonts w:ascii="Times New Roman" w:hAnsi="Times New Roman" w:cs="Times New Roman"/>
          <w:sz w:val="24"/>
          <w:szCs w:val="24"/>
          <w:lang w:val="en-GB"/>
        </w:rPr>
        <w:t xml:space="preserve"> is about 4 to 8 hours, and it </w:t>
      </w:r>
      <w:proofErr w:type="gramStart"/>
      <w:r w:rsidRPr="00BD336F">
        <w:rPr>
          <w:rFonts w:ascii="Times New Roman" w:hAnsi="Times New Roman" w:cs="Times New Roman"/>
          <w:sz w:val="24"/>
          <w:szCs w:val="24"/>
          <w:lang w:val="en-GB"/>
        </w:rPr>
        <w:t>is marketed</w:t>
      </w:r>
      <w:proofErr w:type="gramEnd"/>
      <w:r w:rsidRPr="00BD336F">
        <w:rPr>
          <w:rFonts w:ascii="Times New Roman" w:hAnsi="Times New Roman" w:cs="Times New Roman"/>
          <w:sz w:val="24"/>
          <w:szCs w:val="24"/>
          <w:lang w:val="en-GB"/>
        </w:rPr>
        <w:t xml:space="preserve"> as a short-acting anxiolytic. As a result, its cumulative effects with chronic therapy are much less than with long-acting benzodiazepine such as </w:t>
      </w:r>
      <w:proofErr w:type="spellStart"/>
      <w:r w:rsidRPr="00BD336F">
        <w:rPr>
          <w:rFonts w:ascii="Times New Roman" w:hAnsi="Times New Roman" w:cs="Times New Roman"/>
          <w:sz w:val="24"/>
          <w:szCs w:val="24"/>
          <w:lang w:val="en-GB"/>
        </w:rPr>
        <w:t>chlordiazepoxide</w:t>
      </w:r>
      <w:proofErr w:type="spellEnd"/>
      <w:r w:rsidRPr="00BD336F">
        <w:rPr>
          <w:rFonts w:ascii="Times New Roman" w:hAnsi="Times New Roman" w:cs="Times New Roman"/>
          <w:sz w:val="24"/>
          <w:szCs w:val="24"/>
          <w:lang w:val="en-GB"/>
        </w:rPr>
        <w:t xml:space="preserve"> and diazepam. Lorazepam, USP. Lorazepam, 7-chloro-5-(2-chlorophenyl)-3-dihydro-3-hydroxy-2H-1</w:t>
      </w:r>
      <w:proofErr w:type="gramStart"/>
      <w:r w:rsidRPr="00BD336F">
        <w:rPr>
          <w:rFonts w:ascii="Times New Roman" w:hAnsi="Times New Roman" w:cs="Times New Roman"/>
          <w:sz w:val="24"/>
          <w:szCs w:val="24"/>
          <w:lang w:val="en-GB"/>
        </w:rPr>
        <w:t>,4</w:t>
      </w:r>
      <w:proofErr w:type="gramEnd"/>
      <w:r w:rsidRPr="00BD336F">
        <w:rPr>
          <w:rFonts w:ascii="Times New Roman" w:hAnsi="Times New Roman" w:cs="Times New Roman"/>
          <w:sz w:val="24"/>
          <w:szCs w:val="24"/>
          <w:lang w:val="en-GB"/>
        </w:rPr>
        <w:t xml:space="preserve">-benzodiazepine-2-one (Ativan), is the 2-chloro derivative of </w:t>
      </w:r>
      <w:proofErr w:type="spellStart"/>
      <w:r w:rsidRPr="00BD336F">
        <w:rPr>
          <w:rFonts w:ascii="Times New Roman" w:hAnsi="Times New Roman" w:cs="Times New Roman"/>
          <w:sz w:val="24"/>
          <w:szCs w:val="24"/>
          <w:lang w:val="en-GB"/>
        </w:rPr>
        <w:t>oxazepam</w:t>
      </w:r>
      <w:proofErr w:type="spellEnd"/>
      <w:r w:rsidRPr="00BD336F">
        <w:rPr>
          <w:rFonts w:ascii="Times New Roman" w:hAnsi="Times New Roman" w:cs="Times New Roman"/>
          <w:sz w:val="24"/>
          <w:szCs w:val="24"/>
          <w:lang w:val="en-GB"/>
        </w:rPr>
        <w:t xml:space="preserve">. In keeping with overall SARs, the 2-chloro substituent increases activity. As with </w:t>
      </w:r>
      <w:proofErr w:type="spellStart"/>
      <w:r w:rsidRPr="00BD336F">
        <w:rPr>
          <w:rFonts w:ascii="Times New Roman" w:hAnsi="Times New Roman" w:cs="Times New Roman"/>
          <w:sz w:val="24"/>
          <w:szCs w:val="24"/>
          <w:lang w:val="en-GB"/>
        </w:rPr>
        <w:t>oxazepam</w:t>
      </w:r>
      <w:proofErr w:type="spellEnd"/>
      <w:r w:rsidRPr="00BD336F">
        <w:rPr>
          <w:rFonts w:ascii="Times New Roman" w:hAnsi="Times New Roman" w:cs="Times New Roman"/>
          <w:sz w:val="24"/>
          <w:szCs w:val="24"/>
          <w:lang w:val="en-GB"/>
        </w:rPr>
        <w:t xml:space="preserve">, metabolism is relatively rapid and uncomplicated because of the 3-hydroxyl group in the compound. Thus, it also has short half-life (2–6 hours) and similar pharmacological activity. </w:t>
      </w:r>
      <w:proofErr w:type="spellStart"/>
      <w:r w:rsidRPr="00BD336F">
        <w:rPr>
          <w:rFonts w:ascii="Times New Roman" w:hAnsi="Times New Roman" w:cs="Times New Roman"/>
          <w:sz w:val="24"/>
          <w:szCs w:val="24"/>
          <w:lang w:val="en-GB"/>
        </w:rPr>
        <w:t>Temazepam</w:t>
      </w:r>
      <w:proofErr w:type="spellEnd"/>
      <w:r w:rsidRPr="00BD336F">
        <w:rPr>
          <w:rFonts w:ascii="Times New Roman" w:hAnsi="Times New Roman" w:cs="Times New Roman"/>
          <w:sz w:val="24"/>
          <w:szCs w:val="24"/>
          <w:lang w:val="en-GB"/>
        </w:rPr>
        <w:t xml:space="preserve">. </w:t>
      </w:r>
      <w:proofErr w:type="spellStart"/>
      <w:r w:rsidRPr="00BD336F">
        <w:rPr>
          <w:rFonts w:ascii="Times New Roman" w:hAnsi="Times New Roman" w:cs="Times New Roman"/>
          <w:sz w:val="24"/>
          <w:szCs w:val="24"/>
          <w:lang w:val="en-GB"/>
        </w:rPr>
        <w:t>Temazepam</w:t>
      </w:r>
      <w:proofErr w:type="spellEnd"/>
      <w:r w:rsidRPr="00BD336F">
        <w:rPr>
          <w:rFonts w:ascii="Times New Roman" w:hAnsi="Times New Roman" w:cs="Times New Roman"/>
          <w:sz w:val="24"/>
          <w:szCs w:val="24"/>
          <w:lang w:val="en-GB"/>
        </w:rPr>
        <w:t>, 7-chloro-1</w:t>
      </w:r>
      <w:proofErr w:type="gramStart"/>
      <w:r w:rsidRPr="00BD336F">
        <w:rPr>
          <w:rFonts w:ascii="Times New Roman" w:hAnsi="Times New Roman" w:cs="Times New Roman"/>
          <w:sz w:val="24"/>
          <w:szCs w:val="24"/>
          <w:lang w:val="en-GB"/>
        </w:rPr>
        <w:t>,3</w:t>
      </w:r>
      <w:proofErr w:type="gramEnd"/>
      <w:r w:rsidRPr="00BD336F">
        <w:rPr>
          <w:rFonts w:ascii="Times New Roman" w:hAnsi="Times New Roman" w:cs="Times New Roman"/>
          <w:sz w:val="24"/>
          <w:szCs w:val="24"/>
          <w:lang w:val="en-GB"/>
        </w:rPr>
        <w:t>-dihydro-3-hydroxy-1-methyl-5-phenyl -2H-1,4-benzodiazepine-2-one (</w:t>
      </w:r>
      <w:proofErr w:type="spellStart"/>
      <w:r w:rsidRPr="00BD336F">
        <w:rPr>
          <w:rFonts w:ascii="Times New Roman" w:hAnsi="Times New Roman" w:cs="Times New Roman"/>
          <w:sz w:val="24"/>
          <w:szCs w:val="24"/>
          <w:lang w:val="en-GB"/>
        </w:rPr>
        <w:t>Restoril</w:t>
      </w:r>
      <w:proofErr w:type="spellEnd"/>
      <w:r w:rsidRPr="00BD336F">
        <w:rPr>
          <w:rFonts w:ascii="Times New Roman" w:hAnsi="Times New Roman" w:cs="Times New Roman"/>
          <w:sz w:val="24"/>
          <w:szCs w:val="24"/>
          <w:lang w:val="en-GB"/>
        </w:rPr>
        <w:t xml:space="preserve">), also occurs as a minor metabolite of diazepam. It </w:t>
      </w:r>
      <w:proofErr w:type="gramStart"/>
      <w:r w:rsidRPr="00BD336F">
        <w:rPr>
          <w:rFonts w:ascii="Times New Roman" w:hAnsi="Times New Roman" w:cs="Times New Roman"/>
          <w:sz w:val="24"/>
          <w:szCs w:val="24"/>
          <w:lang w:val="en-GB"/>
        </w:rPr>
        <w:t>can be visualized</w:t>
      </w:r>
      <w:proofErr w:type="gramEnd"/>
      <w:r w:rsidRPr="00BD336F">
        <w:rPr>
          <w:rFonts w:ascii="Times New Roman" w:hAnsi="Times New Roman" w:cs="Times New Roman"/>
          <w:sz w:val="24"/>
          <w:szCs w:val="24"/>
          <w:lang w:val="en-GB"/>
        </w:rPr>
        <w:t xml:space="preserve"> as N-methyl </w:t>
      </w:r>
      <w:proofErr w:type="spellStart"/>
      <w:r w:rsidRPr="00BD336F">
        <w:rPr>
          <w:rFonts w:ascii="Times New Roman" w:hAnsi="Times New Roman" w:cs="Times New Roman"/>
          <w:sz w:val="24"/>
          <w:szCs w:val="24"/>
          <w:lang w:val="en-GB"/>
        </w:rPr>
        <w:t>oxazepam</w:t>
      </w:r>
      <w:proofErr w:type="spellEnd"/>
      <w:r w:rsidRPr="00BD336F">
        <w:rPr>
          <w:rFonts w:ascii="Times New Roman" w:hAnsi="Times New Roman" w:cs="Times New Roman"/>
          <w:sz w:val="24"/>
          <w:szCs w:val="24"/>
          <w:lang w:val="en-GB"/>
        </w:rPr>
        <w:t xml:space="preserve">, and indeed, a small amount of N-demethylation occurs slowly. However, metabolism proceeds mainly through </w:t>
      </w:r>
      <w:proofErr w:type="spellStart"/>
      <w:r w:rsidRPr="00BD336F">
        <w:rPr>
          <w:rFonts w:ascii="Times New Roman" w:hAnsi="Times New Roman" w:cs="Times New Roman"/>
          <w:sz w:val="24"/>
          <w:szCs w:val="24"/>
          <w:lang w:val="en-GB"/>
        </w:rPr>
        <w:t>glucuronidation</w:t>
      </w:r>
      <w:proofErr w:type="spellEnd"/>
      <w:r w:rsidRPr="00BD336F">
        <w:rPr>
          <w:rFonts w:ascii="Times New Roman" w:hAnsi="Times New Roman" w:cs="Times New Roman"/>
          <w:sz w:val="24"/>
          <w:szCs w:val="24"/>
          <w:lang w:val="en-GB"/>
        </w:rPr>
        <w:t xml:space="preserve"> of the 3-hydroxyl group, thus, it is intermediate acting and marketed as a hypnotic said to have little or no residual effect. </w:t>
      </w:r>
    </w:p>
    <w:p w:rsidR="00BD336F" w:rsidRPr="00BD336F" w:rsidRDefault="00BD336F" w:rsidP="00BD336F">
      <w:pPr>
        <w:jc w:val="both"/>
        <w:rPr>
          <w:rFonts w:ascii="Times New Roman" w:hAnsi="Times New Roman" w:cs="Times New Roman"/>
          <w:sz w:val="24"/>
          <w:szCs w:val="24"/>
          <w:lang w:val="en-GB"/>
        </w:rPr>
      </w:pPr>
      <w:r w:rsidRPr="00BD336F">
        <w:rPr>
          <w:rFonts w:ascii="Times New Roman" w:hAnsi="Times New Roman" w:cs="Times New Roman"/>
          <w:sz w:val="24"/>
          <w:szCs w:val="24"/>
          <w:lang w:val="en-GB"/>
        </w:rPr>
        <w:t>TRIAZOLOBENZODIAZEPINES Alprazolam, USP. Alprazolam, 8-chloro-1-methyl-6- phenyl-4H-s-</w:t>
      </w:r>
      <w:proofErr w:type="gramStart"/>
      <w:r w:rsidRPr="00BD336F">
        <w:rPr>
          <w:rFonts w:ascii="Times New Roman" w:hAnsi="Times New Roman" w:cs="Times New Roman"/>
          <w:sz w:val="24"/>
          <w:szCs w:val="24"/>
          <w:lang w:val="en-GB"/>
        </w:rPr>
        <w:t>triazolo[</w:t>
      </w:r>
      <w:proofErr w:type="gramEnd"/>
      <w:r w:rsidRPr="00BD336F">
        <w:rPr>
          <w:rFonts w:ascii="Times New Roman" w:hAnsi="Times New Roman" w:cs="Times New Roman"/>
          <w:sz w:val="24"/>
          <w:szCs w:val="24"/>
          <w:lang w:val="en-GB"/>
        </w:rPr>
        <w:t xml:space="preserve">4,3-a][1,4]benzodiazepine (Xanax), is rapidly absorbed from the GI tract. Protein binding is lower (70%) than with most benzodiazepines because of its lower lipophilicity. -Hydroxylation of the methyl group to the methyl alcohol (a reaction analogous to benzylic hydroxylation) followed by conjugation is rapid; consequently, the duration of </w:t>
      </w:r>
      <w:r w:rsidRPr="00BD336F">
        <w:rPr>
          <w:rFonts w:ascii="Times New Roman" w:hAnsi="Times New Roman" w:cs="Times New Roman"/>
          <w:sz w:val="24"/>
          <w:szCs w:val="24"/>
          <w:lang w:val="en-GB"/>
        </w:rPr>
        <w:lastRenderedPageBreak/>
        <w:t xml:space="preserve">action is short. The drug is a highly potent anxiolytic on a milligram basis. </w:t>
      </w:r>
      <w:proofErr w:type="spellStart"/>
      <w:r w:rsidRPr="00BD336F">
        <w:rPr>
          <w:rFonts w:ascii="Times New Roman" w:hAnsi="Times New Roman" w:cs="Times New Roman"/>
          <w:sz w:val="24"/>
          <w:szCs w:val="24"/>
          <w:lang w:val="en-GB"/>
        </w:rPr>
        <w:t>Triazolam</w:t>
      </w:r>
      <w:proofErr w:type="spellEnd"/>
      <w:r w:rsidRPr="00BD336F">
        <w:rPr>
          <w:rFonts w:ascii="Times New Roman" w:hAnsi="Times New Roman" w:cs="Times New Roman"/>
          <w:sz w:val="24"/>
          <w:szCs w:val="24"/>
          <w:lang w:val="en-GB"/>
        </w:rPr>
        <w:t xml:space="preserve">, USP. </w:t>
      </w:r>
      <w:proofErr w:type="spellStart"/>
      <w:r w:rsidRPr="00BD336F">
        <w:rPr>
          <w:rFonts w:ascii="Times New Roman" w:hAnsi="Times New Roman" w:cs="Times New Roman"/>
          <w:sz w:val="24"/>
          <w:szCs w:val="24"/>
          <w:lang w:val="en-GB"/>
        </w:rPr>
        <w:t>Triazolam</w:t>
      </w:r>
      <w:proofErr w:type="spellEnd"/>
      <w:r w:rsidRPr="00BD336F">
        <w:rPr>
          <w:rFonts w:ascii="Times New Roman" w:hAnsi="Times New Roman" w:cs="Times New Roman"/>
          <w:sz w:val="24"/>
          <w:szCs w:val="24"/>
          <w:lang w:val="en-GB"/>
        </w:rPr>
        <w:t>, 8-chloro-6-(o-</w:t>
      </w:r>
      <w:proofErr w:type="spellStart"/>
      <w:r w:rsidRPr="00BD336F">
        <w:rPr>
          <w:rFonts w:ascii="Times New Roman" w:hAnsi="Times New Roman" w:cs="Times New Roman"/>
          <w:sz w:val="24"/>
          <w:szCs w:val="24"/>
          <w:lang w:val="en-GB"/>
        </w:rPr>
        <w:t>chlorophenyl</w:t>
      </w:r>
      <w:proofErr w:type="spellEnd"/>
      <w:r w:rsidRPr="00BD336F">
        <w:rPr>
          <w:rFonts w:ascii="Times New Roman" w:hAnsi="Times New Roman" w:cs="Times New Roman"/>
          <w:sz w:val="24"/>
          <w:szCs w:val="24"/>
          <w:lang w:val="en-GB"/>
        </w:rPr>
        <w:t>)-1-methyl-4H-s-</w:t>
      </w:r>
      <w:proofErr w:type="gramStart"/>
      <w:r w:rsidRPr="00BD336F">
        <w:rPr>
          <w:rFonts w:ascii="Times New Roman" w:hAnsi="Times New Roman" w:cs="Times New Roman"/>
          <w:sz w:val="24"/>
          <w:szCs w:val="24"/>
          <w:lang w:val="en-GB"/>
        </w:rPr>
        <w:t>triazolo[</w:t>
      </w:r>
      <w:proofErr w:type="gramEnd"/>
      <w:r w:rsidRPr="00BD336F">
        <w:rPr>
          <w:rFonts w:ascii="Times New Roman" w:hAnsi="Times New Roman" w:cs="Times New Roman"/>
          <w:sz w:val="24"/>
          <w:szCs w:val="24"/>
          <w:lang w:val="en-GB"/>
        </w:rPr>
        <w:t xml:space="preserve">4,3-a][1,4] benzodiazepine (Halcion), has all of the characteristic benzodiazepine pharmacological actions. It is an ultra–short-acting hypnotic because it is rapidly -hydroxylated to the 1-methyl alcohol, which is then rapidly conjugated and excreted. Consequently, it has gained popularity as sleep inducers, especially in elderly patients, because it causes less daytime sedation. It </w:t>
      </w:r>
      <w:proofErr w:type="gramStart"/>
      <w:r w:rsidRPr="00BD336F">
        <w:rPr>
          <w:rFonts w:ascii="Times New Roman" w:hAnsi="Times New Roman" w:cs="Times New Roman"/>
          <w:sz w:val="24"/>
          <w:szCs w:val="24"/>
          <w:lang w:val="en-GB"/>
        </w:rPr>
        <w:t>is metabolically inactivated</w:t>
      </w:r>
      <w:proofErr w:type="gramEnd"/>
      <w:r w:rsidRPr="00BD336F">
        <w:rPr>
          <w:rFonts w:ascii="Times New Roman" w:hAnsi="Times New Roman" w:cs="Times New Roman"/>
          <w:sz w:val="24"/>
          <w:szCs w:val="24"/>
          <w:lang w:val="en-GB"/>
        </w:rPr>
        <w:t xml:space="preserve"> primarily by hepatic and intestinal CYP3A4; therefore, </w:t>
      </w:r>
      <w:proofErr w:type="spellStart"/>
      <w:r w:rsidRPr="00BD336F">
        <w:rPr>
          <w:rFonts w:ascii="Times New Roman" w:hAnsi="Times New Roman" w:cs="Times New Roman"/>
          <w:sz w:val="24"/>
          <w:szCs w:val="24"/>
          <w:lang w:val="en-GB"/>
        </w:rPr>
        <w:t>coadministration</w:t>
      </w:r>
      <w:proofErr w:type="spellEnd"/>
      <w:r w:rsidRPr="00BD336F">
        <w:rPr>
          <w:rFonts w:ascii="Times New Roman" w:hAnsi="Times New Roman" w:cs="Times New Roman"/>
          <w:sz w:val="24"/>
          <w:szCs w:val="24"/>
          <w:lang w:val="en-GB"/>
        </w:rPr>
        <w:t xml:space="preserve"> with grapefruit juice increases its peak plasma concentration by 30%, leading to increased drowsiness. Midazolam. This drug </w:t>
      </w:r>
      <w:proofErr w:type="gramStart"/>
      <w:r w:rsidRPr="00BD336F">
        <w:rPr>
          <w:rFonts w:ascii="Times New Roman" w:hAnsi="Times New Roman" w:cs="Times New Roman"/>
          <w:sz w:val="24"/>
          <w:szCs w:val="24"/>
          <w:lang w:val="en-GB"/>
        </w:rPr>
        <w:t>is used</w:t>
      </w:r>
      <w:proofErr w:type="gramEnd"/>
      <w:r w:rsidRPr="00BD336F">
        <w:rPr>
          <w:rFonts w:ascii="Times New Roman" w:hAnsi="Times New Roman" w:cs="Times New Roman"/>
          <w:sz w:val="24"/>
          <w:szCs w:val="24"/>
          <w:lang w:val="en-GB"/>
        </w:rPr>
        <w:t xml:space="preserve"> intravenously as a </w:t>
      </w:r>
      <w:proofErr w:type="spellStart"/>
      <w:r w:rsidRPr="00BD336F">
        <w:rPr>
          <w:rFonts w:ascii="Times New Roman" w:hAnsi="Times New Roman" w:cs="Times New Roman"/>
          <w:sz w:val="24"/>
          <w:szCs w:val="24"/>
          <w:lang w:val="en-GB"/>
        </w:rPr>
        <w:t>shortacting</w:t>
      </w:r>
      <w:proofErr w:type="spellEnd"/>
      <w:r w:rsidRPr="00BD336F">
        <w:rPr>
          <w:rFonts w:ascii="Times New Roman" w:hAnsi="Times New Roman" w:cs="Times New Roman"/>
          <w:sz w:val="24"/>
          <w:szCs w:val="24"/>
          <w:lang w:val="en-GB"/>
        </w:rPr>
        <w:t xml:space="preserve"> sedative–hypnotic and as an induction </w:t>
      </w:r>
      <w:proofErr w:type="spellStart"/>
      <w:r w:rsidRPr="00BD336F">
        <w:rPr>
          <w:rFonts w:ascii="Times New Roman" w:hAnsi="Times New Roman" w:cs="Times New Roman"/>
          <w:sz w:val="24"/>
          <w:szCs w:val="24"/>
          <w:lang w:val="en-GB"/>
        </w:rPr>
        <w:t>anesthetic</w:t>
      </w:r>
      <w:proofErr w:type="spellEnd"/>
      <w:r w:rsidRPr="00BD336F">
        <w:rPr>
          <w:rFonts w:ascii="Times New Roman" w:hAnsi="Times New Roman" w:cs="Times New Roman"/>
          <w:sz w:val="24"/>
          <w:szCs w:val="24"/>
          <w:lang w:val="en-GB"/>
        </w:rPr>
        <w:t xml:space="preserve"> because of its short half-life for the same reason. Further information </w:t>
      </w:r>
      <w:proofErr w:type="gramStart"/>
      <w:r w:rsidRPr="00BD336F">
        <w:rPr>
          <w:rFonts w:ascii="Times New Roman" w:hAnsi="Times New Roman" w:cs="Times New Roman"/>
          <w:sz w:val="24"/>
          <w:szCs w:val="24"/>
          <w:lang w:val="en-GB"/>
        </w:rPr>
        <w:t>can be found</w:t>
      </w:r>
      <w:proofErr w:type="gramEnd"/>
      <w:r w:rsidRPr="00BD336F">
        <w:rPr>
          <w:rFonts w:ascii="Times New Roman" w:hAnsi="Times New Roman" w:cs="Times New Roman"/>
          <w:sz w:val="24"/>
          <w:szCs w:val="24"/>
          <w:lang w:val="en-GB"/>
        </w:rPr>
        <w:t xml:space="preserve"> in the section on </w:t>
      </w:r>
      <w:proofErr w:type="spellStart"/>
      <w:r w:rsidRPr="00BD336F">
        <w:rPr>
          <w:rFonts w:ascii="Times New Roman" w:hAnsi="Times New Roman" w:cs="Times New Roman"/>
          <w:sz w:val="24"/>
          <w:szCs w:val="24"/>
          <w:lang w:val="en-GB"/>
        </w:rPr>
        <w:t>anesthetics</w:t>
      </w:r>
      <w:proofErr w:type="spellEnd"/>
      <w:r w:rsidRPr="00BD336F">
        <w:rPr>
          <w:rFonts w:ascii="Times New Roman" w:hAnsi="Times New Roman" w:cs="Times New Roman"/>
          <w:sz w:val="24"/>
          <w:szCs w:val="24"/>
          <w:lang w:val="en-GB"/>
        </w:rPr>
        <w:t>.</w:t>
      </w:r>
    </w:p>
    <w:p w:rsidR="00BD336F" w:rsidRDefault="00BD336F" w:rsidP="00BD336F">
      <w:pPr>
        <w:jc w:val="center"/>
        <w:rPr>
          <w:rFonts w:ascii="Times New Roman" w:hAnsi="Times New Roman" w:cs="Times New Roman"/>
          <w:sz w:val="24"/>
          <w:szCs w:val="24"/>
        </w:rPr>
      </w:pPr>
      <w:r>
        <w:rPr>
          <w:noProof/>
          <w:lang w:val="en-GB" w:eastAsia="en-GB"/>
        </w:rPr>
        <w:drawing>
          <wp:inline distT="0" distB="0" distL="0" distR="0" wp14:anchorId="02DA1CBA" wp14:editId="048CB2E9">
            <wp:extent cx="2867025" cy="16383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702" t="27182" r="29869" b="48001"/>
                    <a:stretch/>
                  </pic:blipFill>
                  <pic:spPr bwMode="auto">
                    <a:xfrm>
                      <a:off x="0" y="0"/>
                      <a:ext cx="2885573" cy="1648899"/>
                    </a:xfrm>
                    <a:prstGeom prst="rect">
                      <a:avLst/>
                    </a:prstGeom>
                    <a:ln>
                      <a:noFill/>
                    </a:ln>
                    <a:extLst>
                      <a:ext uri="{53640926-AAD7-44D8-BBD7-CCE9431645EC}">
                        <a14:shadowObscured xmlns:a14="http://schemas.microsoft.com/office/drawing/2010/main"/>
                      </a:ext>
                    </a:extLst>
                  </pic:spPr>
                </pic:pic>
              </a:graphicData>
            </a:graphic>
          </wp:inline>
        </w:drawing>
      </w:r>
    </w:p>
    <w:p w:rsidR="00BD336F" w:rsidRDefault="00BD336F" w:rsidP="00BD336F">
      <w:pPr>
        <w:rPr>
          <w:rFonts w:ascii="Times New Roman" w:hAnsi="Times New Roman" w:cs="Times New Roman"/>
          <w:sz w:val="24"/>
          <w:szCs w:val="24"/>
        </w:rPr>
      </w:pPr>
      <w:r>
        <w:rPr>
          <w:noProof/>
          <w:lang w:val="en-GB" w:eastAsia="en-GB"/>
        </w:rPr>
        <w:drawing>
          <wp:inline distT="0" distB="0" distL="0" distR="0" wp14:anchorId="24B855FD" wp14:editId="4EC77E00">
            <wp:extent cx="4613896" cy="292435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719" t="26886" r="25216" b="21115"/>
                    <a:stretch/>
                  </pic:blipFill>
                  <pic:spPr bwMode="auto">
                    <a:xfrm>
                      <a:off x="0" y="0"/>
                      <a:ext cx="4639395" cy="2940517"/>
                    </a:xfrm>
                    <a:prstGeom prst="rect">
                      <a:avLst/>
                    </a:prstGeom>
                    <a:ln>
                      <a:noFill/>
                    </a:ln>
                    <a:extLst>
                      <a:ext uri="{53640926-AAD7-44D8-BBD7-CCE9431645EC}">
                        <a14:shadowObscured xmlns:a14="http://schemas.microsoft.com/office/drawing/2010/main"/>
                      </a:ext>
                    </a:extLst>
                  </pic:spPr>
                </pic:pic>
              </a:graphicData>
            </a:graphic>
          </wp:inline>
        </w:drawing>
      </w:r>
    </w:p>
    <w:p w:rsidR="00BD336F" w:rsidRDefault="00BD336F" w:rsidP="00BD336F">
      <w:pPr>
        <w:jc w:val="center"/>
        <w:rPr>
          <w:rFonts w:ascii="Times New Roman" w:hAnsi="Times New Roman" w:cs="Times New Roman"/>
          <w:sz w:val="24"/>
          <w:szCs w:val="24"/>
        </w:rPr>
      </w:pPr>
      <w:r>
        <w:rPr>
          <w:noProof/>
          <w:lang w:val="en-GB" w:eastAsia="en-GB"/>
        </w:rPr>
        <w:lastRenderedPageBreak/>
        <w:drawing>
          <wp:inline distT="0" distB="0" distL="0" distR="0" wp14:anchorId="5639B24F" wp14:editId="7E7A5CDC">
            <wp:extent cx="3990975" cy="212132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722" t="23636" r="24385" b="41501"/>
                    <a:stretch/>
                  </pic:blipFill>
                  <pic:spPr bwMode="auto">
                    <a:xfrm>
                      <a:off x="0" y="0"/>
                      <a:ext cx="4005278" cy="2128932"/>
                    </a:xfrm>
                    <a:prstGeom prst="rect">
                      <a:avLst/>
                    </a:prstGeom>
                    <a:ln>
                      <a:noFill/>
                    </a:ln>
                    <a:extLst>
                      <a:ext uri="{53640926-AAD7-44D8-BBD7-CCE9431645EC}">
                        <a14:shadowObscured xmlns:a14="http://schemas.microsoft.com/office/drawing/2010/main"/>
                      </a:ext>
                    </a:extLst>
                  </pic:spPr>
                </pic:pic>
              </a:graphicData>
            </a:graphic>
          </wp:inline>
        </w:drawing>
      </w:r>
    </w:p>
    <w:p w:rsidR="00BD336F" w:rsidRDefault="00BD336F" w:rsidP="00BD336F">
      <w:pPr>
        <w:jc w:val="center"/>
        <w:rPr>
          <w:rFonts w:ascii="Times New Roman" w:hAnsi="Times New Roman" w:cs="Times New Roman"/>
          <w:sz w:val="24"/>
          <w:szCs w:val="24"/>
        </w:rPr>
      </w:pPr>
      <w:r>
        <w:rPr>
          <w:noProof/>
          <w:lang w:val="en-GB" w:eastAsia="en-GB"/>
        </w:rPr>
        <w:drawing>
          <wp:inline distT="0" distB="0" distL="0" distR="0" wp14:anchorId="37494DCC" wp14:editId="123A57EA">
            <wp:extent cx="1638300" cy="250563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540" t="19795" r="45159" b="49478"/>
                    <a:stretch/>
                  </pic:blipFill>
                  <pic:spPr bwMode="auto">
                    <a:xfrm>
                      <a:off x="0" y="0"/>
                      <a:ext cx="1642151" cy="2511525"/>
                    </a:xfrm>
                    <a:prstGeom prst="rect">
                      <a:avLst/>
                    </a:prstGeom>
                    <a:ln>
                      <a:noFill/>
                    </a:ln>
                    <a:extLst>
                      <a:ext uri="{53640926-AAD7-44D8-BBD7-CCE9431645EC}">
                        <a14:shadowObscured xmlns:a14="http://schemas.microsoft.com/office/drawing/2010/main"/>
                      </a:ext>
                    </a:extLst>
                  </pic:spPr>
                </pic:pic>
              </a:graphicData>
            </a:graphic>
          </wp:inline>
        </w:drawing>
      </w:r>
    </w:p>
    <w:p w:rsidR="00BD336F" w:rsidRPr="00BD336F" w:rsidRDefault="00BD336F" w:rsidP="00BD336F">
      <w:pPr>
        <w:jc w:val="both"/>
        <w:rPr>
          <w:lang w:val="en-GB"/>
        </w:rPr>
      </w:pPr>
      <w:r w:rsidRPr="00BD336F">
        <w:rPr>
          <w:rFonts w:ascii="Times New Roman" w:hAnsi="Times New Roman" w:cs="Times New Roman"/>
          <w:sz w:val="24"/>
          <w:szCs w:val="24"/>
          <w:lang w:val="en-GB"/>
        </w:rPr>
        <w:t xml:space="preserve">NONBENZODIAZEPINE </w:t>
      </w:r>
      <w:proofErr w:type="spellStart"/>
      <w:r w:rsidRPr="00BD336F">
        <w:rPr>
          <w:rFonts w:ascii="Times New Roman" w:hAnsi="Times New Roman" w:cs="Times New Roman"/>
          <w:sz w:val="24"/>
          <w:szCs w:val="24"/>
          <w:lang w:val="en-GB"/>
        </w:rPr>
        <w:t>BzRAs</w:t>
      </w:r>
      <w:proofErr w:type="spellEnd"/>
      <w:r w:rsidRPr="00BD336F">
        <w:rPr>
          <w:rFonts w:ascii="Times New Roman" w:hAnsi="Times New Roman" w:cs="Times New Roman"/>
          <w:sz w:val="24"/>
          <w:szCs w:val="24"/>
          <w:lang w:val="en-GB"/>
        </w:rPr>
        <w:t xml:space="preserve"> Zolpidem (Ambien, an </w:t>
      </w:r>
      <w:proofErr w:type="spellStart"/>
      <w:r w:rsidRPr="00BD336F">
        <w:rPr>
          <w:rFonts w:ascii="Times New Roman" w:hAnsi="Times New Roman" w:cs="Times New Roman"/>
          <w:sz w:val="24"/>
          <w:szCs w:val="24"/>
          <w:lang w:val="en-GB"/>
        </w:rPr>
        <w:t>imidazopyridine</w:t>
      </w:r>
      <w:proofErr w:type="spellEnd"/>
      <w:r w:rsidRPr="00BD336F">
        <w:rPr>
          <w:rFonts w:ascii="Times New Roman" w:hAnsi="Times New Roman" w:cs="Times New Roman"/>
          <w:sz w:val="24"/>
          <w:szCs w:val="24"/>
          <w:lang w:val="en-GB"/>
        </w:rPr>
        <w:t xml:space="preserve">) and </w:t>
      </w:r>
      <w:proofErr w:type="spellStart"/>
      <w:r w:rsidRPr="00BD336F">
        <w:rPr>
          <w:rFonts w:ascii="Times New Roman" w:hAnsi="Times New Roman" w:cs="Times New Roman"/>
          <w:sz w:val="24"/>
          <w:szCs w:val="24"/>
          <w:lang w:val="en-GB"/>
        </w:rPr>
        <w:t>eszopiclone</w:t>
      </w:r>
      <w:proofErr w:type="spellEnd"/>
      <w:r w:rsidRPr="00BD336F">
        <w:rPr>
          <w:rFonts w:ascii="Times New Roman" w:hAnsi="Times New Roman" w:cs="Times New Roman"/>
          <w:sz w:val="24"/>
          <w:szCs w:val="24"/>
          <w:lang w:val="en-GB"/>
        </w:rPr>
        <w:t xml:space="preserve"> (</w:t>
      </w:r>
      <w:proofErr w:type="spellStart"/>
      <w:r w:rsidRPr="00BD336F">
        <w:rPr>
          <w:rFonts w:ascii="Times New Roman" w:hAnsi="Times New Roman" w:cs="Times New Roman"/>
          <w:sz w:val="24"/>
          <w:szCs w:val="24"/>
          <w:lang w:val="en-GB"/>
        </w:rPr>
        <w:t>Lunesta</w:t>
      </w:r>
      <w:proofErr w:type="spellEnd"/>
      <w:r w:rsidRPr="00BD336F">
        <w:rPr>
          <w:rFonts w:ascii="Times New Roman" w:hAnsi="Times New Roman" w:cs="Times New Roman"/>
          <w:sz w:val="24"/>
          <w:szCs w:val="24"/>
          <w:lang w:val="en-GB"/>
        </w:rPr>
        <w:t xml:space="preserve">, a </w:t>
      </w:r>
      <w:proofErr w:type="spellStart"/>
      <w:r w:rsidRPr="00BD336F">
        <w:rPr>
          <w:rFonts w:ascii="Times New Roman" w:hAnsi="Times New Roman" w:cs="Times New Roman"/>
          <w:sz w:val="24"/>
          <w:szCs w:val="24"/>
          <w:lang w:val="en-GB"/>
        </w:rPr>
        <w:t>cyclopyrrolone</w:t>
      </w:r>
      <w:proofErr w:type="spellEnd"/>
      <w:r w:rsidRPr="00BD336F">
        <w:rPr>
          <w:rFonts w:ascii="Times New Roman" w:hAnsi="Times New Roman" w:cs="Times New Roman"/>
          <w:sz w:val="24"/>
          <w:szCs w:val="24"/>
          <w:lang w:val="en-GB"/>
        </w:rPr>
        <w:t xml:space="preserve">) are </w:t>
      </w:r>
      <w:proofErr w:type="spellStart"/>
      <w:r w:rsidRPr="00BD336F">
        <w:rPr>
          <w:rFonts w:ascii="Times New Roman" w:hAnsi="Times New Roman" w:cs="Times New Roman"/>
          <w:sz w:val="24"/>
          <w:szCs w:val="24"/>
          <w:lang w:val="en-GB"/>
        </w:rPr>
        <w:t>nonbenzodiazepines</w:t>
      </w:r>
      <w:proofErr w:type="spellEnd"/>
      <w:r w:rsidRPr="00BD336F">
        <w:rPr>
          <w:rFonts w:ascii="Times New Roman" w:hAnsi="Times New Roman" w:cs="Times New Roman"/>
          <w:sz w:val="24"/>
          <w:szCs w:val="24"/>
          <w:lang w:val="en-GB"/>
        </w:rPr>
        <w:t xml:space="preserve"> and </w:t>
      </w:r>
      <w:proofErr w:type="gramStart"/>
      <w:r w:rsidRPr="00BD336F">
        <w:rPr>
          <w:rFonts w:ascii="Times New Roman" w:hAnsi="Times New Roman" w:cs="Times New Roman"/>
          <w:sz w:val="24"/>
          <w:szCs w:val="24"/>
          <w:lang w:val="en-GB"/>
        </w:rPr>
        <w:t>have been introduced</w:t>
      </w:r>
      <w:proofErr w:type="gramEnd"/>
      <w:r w:rsidRPr="00BD336F">
        <w:rPr>
          <w:rFonts w:ascii="Times New Roman" w:hAnsi="Times New Roman" w:cs="Times New Roman"/>
          <w:sz w:val="24"/>
          <w:szCs w:val="24"/>
          <w:lang w:val="en-GB"/>
        </w:rPr>
        <w:t xml:space="preserve"> as short- and moderate-acting hypnotics, respectively. Zolpidem exhibits a high selectivity for the </w:t>
      </w:r>
      <w:proofErr w:type="gramStart"/>
      <w:r w:rsidRPr="00BD336F">
        <w:rPr>
          <w:rFonts w:ascii="Times New Roman" w:hAnsi="Times New Roman" w:cs="Times New Roman"/>
          <w:sz w:val="24"/>
          <w:szCs w:val="24"/>
          <w:lang w:val="en-GB"/>
        </w:rPr>
        <w:t>1</w:t>
      </w:r>
      <w:proofErr w:type="gramEnd"/>
      <w:r w:rsidRPr="00BD336F">
        <w:rPr>
          <w:rFonts w:ascii="Times New Roman" w:hAnsi="Times New Roman" w:cs="Times New Roman"/>
          <w:sz w:val="24"/>
          <w:szCs w:val="24"/>
          <w:lang w:val="en-GB"/>
        </w:rPr>
        <w:t xml:space="preserve"> subunit of </w:t>
      </w:r>
      <w:proofErr w:type="spellStart"/>
      <w:r w:rsidRPr="00BD336F">
        <w:rPr>
          <w:rFonts w:ascii="Times New Roman" w:hAnsi="Times New Roman" w:cs="Times New Roman"/>
          <w:sz w:val="24"/>
          <w:szCs w:val="24"/>
          <w:lang w:val="en-GB"/>
        </w:rPr>
        <w:t>benzodiazepinebinding</w:t>
      </w:r>
      <w:proofErr w:type="spellEnd"/>
      <w:r w:rsidRPr="00BD336F">
        <w:rPr>
          <w:rFonts w:ascii="Times New Roman" w:hAnsi="Times New Roman" w:cs="Times New Roman"/>
          <w:sz w:val="24"/>
          <w:szCs w:val="24"/>
          <w:lang w:val="en-GB"/>
        </w:rPr>
        <w:t xml:space="preserve"> site on GABAA receptor complex, whereas </w:t>
      </w:r>
      <w:proofErr w:type="spellStart"/>
      <w:r w:rsidRPr="00BD336F">
        <w:rPr>
          <w:rFonts w:ascii="Times New Roman" w:hAnsi="Times New Roman" w:cs="Times New Roman"/>
          <w:sz w:val="24"/>
          <w:szCs w:val="24"/>
          <w:lang w:val="en-GB"/>
        </w:rPr>
        <w:t>eszopiclone</w:t>
      </w:r>
      <w:proofErr w:type="spellEnd"/>
      <w:r w:rsidRPr="00BD336F">
        <w:rPr>
          <w:rFonts w:ascii="Times New Roman" w:hAnsi="Times New Roman" w:cs="Times New Roman"/>
          <w:sz w:val="24"/>
          <w:szCs w:val="24"/>
          <w:lang w:val="en-GB"/>
        </w:rPr>
        <w:t xml:space="preserve"> is a “</w:t>
      </w:r>
      <w:proofErr w:type="spellStart"/>
      <w:r w:rsidRPr="00BD336F">
        <w:rPr>
          <w:rFonts w:ascii="Times New Roman" w:hAnsi="Times New Roman" w:cs="Times New Roman"/>
          <w:sz w:val="24"/>
          <w:szCs w:val="24"/>
          <w:lang w:val="en-GB"/>
        </w:rPr>
        <w:t>superagonist</w:t>
      </w:r>
      <w:proofErr w:type="spellEnd"/>
      <w:r w:rsidRPr="00BD336F">
        <w:rPr>
          <w:rFonts w:ascii="Times New Roman" w:hAnsi="Times New Roman" w:cs="Times New Roman"/>
          <w:sz w:val="24"/>
          <w:szCs w:val="24"/>
          <w:lang w:val="en-GB"/>
        </w:rPr>
        <w:t xml:space="preserve">” at </w:t>
      </w:r>
      <w:proofErr w:type="spellStart"/>
      <w:r w:rsidRPr="00BD336F">
        <w:rPr>
          <w:rFonts w:ascii="Times New Roman" w:hAnsi="Times New Roman" w:cs="Times New Roman"/>
          <w:sz w:val="24"/>
          <w:szCs w:val="24"/>
          <w:lang w:val="en-GB"/>
        </w:rPr>
        <w:t>BzRs</w:t>
      </w:r>
      <w:proofErr w:type="spellEnd"/>
      <w:r w:rsidRPr="00BD336F">
        <w:rPr>
          <w:rFonts w:ascii="Times New Roman" w:hAnsi="Times New Roman" w:cs="Times New Roman"/>
          <w:sz w:val="24"/>
          <w:szCs w:val="24"/>
          <w:lang w:val="en-GB"/>
        </w:rPr>
        <w:t xml:space="preserve"> with the subunit composition 122 and 123. Zolpidem has a rapid onset of action of 1.6 hours and good bioavailability (72%), mainly because it is lipophilic and has no </w:t>
      </w:r>
      <w:proofErr w:type="spellStart"/>
      <w:r w:rsidRPr="00BD336F">
        <w:rPr>
          <w:rFonts w:ascii="Times New Roman" w:hAnsi="Times New Roman" w:cs="Times New Roman"/>
          <w:sz w:val="24"/>
          <w:szCs w:val="24"/>
          <w:lang w:val="en-GB"/>
        </w:rPr>
        <w:t>ionizable</w:t>
      </w:r>
      <w:proofErr w:type="spellEnd"/>
      <w:r w:rsidRPr="00BD336F">
        <w:rPr>
          <w:rFonts w:ascii="Times New Roman" w:hAnsi="Times New Roman" w:cs="Times New Roman"/>
          <w:sz w:val="24"/>
          <w:szCs w:val="24"/>
          <w:lang w:val="en-GB"/>
        </w:rPr>
        <w:t xml:space="preserve"> groups at physiological </w:t>
      </w:r>
      <w:proofErr w:type="spellStart"/>
      <w:r w:rsidRPr="00BD336F">
        <w:rPr>
          <w:rFonts w:ascii="Times New Roman" w:hAnsi="Times New Roman" w:cs="Times New Roman"/>
          <w:sz w:val="24"/>
          <w:szCs w:val="24"/>
          <w:lang w:val="en-GB"/>
        </w:rPr>
        <w:t>pH.</w:t>
      </w:r>
      <w:proofErr w:type="spellEnd"/>
      <w:r w:rsidRPr="00BD336F">
        <w:rPr>
          <w:rFonts w:ascii="Times New Roman" w:hAnsi="Times New Roman" w:cs="Times New Roman"/>
          <w:sz w:val="24"/>
          <w:szCs w:val="24"/>
          <w:lang w:val="en-GB"/>
        </w:rPr>
        <w:t xml:space="preserve"> Food can prolong the time to peak concentration without affecting the half-life probably for the same reason. It has short elimination half-life, because its aryl methyl groups is extensively -hydroxylated to inactive metabolites by CYP3A4 followed by further oxidation by aldehyde dehydrogenase to the ionic carboxylic acid. The metabolites are inactive, short-lived, and eliminated in the urine. Its half-life in the elderly or the patients with liver disease is increased. Therefore, dosing </w:t>
      </w:r>
      <w:proofErr w:type="gramStart"/>
      <w:r w:rsidRPr="00BD336F">
        <w:rPr>
          <w:rFonts w:ascii="Times New Roman" w:hAnsi="Times New Roman" w:cs="Times New Roman"/>
          <w:sz w:val="24"/>
          <w:szCs w:val="24"/>
          <w:lang w:val="en-GB"/>
        </w:rPr>
        <w:t>should be modified</w:t>
      </w:r>
      <w:proofErr w:type="gramEnd"/>
      <w:r w:rsidRPr="00BD336F">
        <w:rPr>
          <w:rFonts w:ascii="Times New Roman" w:hAnsi="Times New Roman" w:cs="Times New Roman"/>
          <w:sz w:val="24"/>
          <w:szCs w:val="24"/>
          <w:lang w:val="en-GB"/>
        </w:rPr>
        <w:t xml:space="preserve"> in patients with hepatic insufficiency and the elderly. Because it has longer elimination half-life than </w:t>
      </w:r>
      <w:proofErr w:type="spellStart"/>
      <w:r w:rsidRPr="00BD336F">
        <w:rPr>
          <w:rFonts w:ascii="Times New Roman" w:hAnsi="Times New Roman" w:cs="Times New Roman"/>
          <w:sz w:val="24"/>
          <w:szCs w:val="24"/>
          <w:lang w:val="en-GB"/>
        </w:rPr>
        <w:t>zaleplon</w:t>
      </w:r>
      <w:proofErr w:type="spellEnd"/>
      <w:r w:rsidRPr="00BD336F">
        <w:rPr>
          <w:rFonts w:ascii="Times New Roman" w:hAnsi="Times New Roman" w:cs="Times New Roman"/>
          <w:sz w:val="24"/>
          <w:szCs w:val="24"/>
          <w:lang w:val="en-GB"/>
        </w:rPr>
        <w:t xml:space="preserve">, it may be preferred for sleep maintenance. It was the most commonly prescribed drug for insomnia in 2001. </w:t>
      </w:r>
      <w:proofErr w:type="spellStart"/>
      <w:r w:rsidRPr="00BD336F">
        <w:rPr>
          <w:rFonts w:ascii="Times New Roman" w:hAnsi="Times New Roman" w:cs="Times New Roman"/>
          <w:sz w:val="24"/>
          <w:szCs w:val="24"/>
          <w:lang w:val="en-GB"/>
        </w:rPr>
        <w:t>Zopiclone</w:t>
      </w:r>
      <w:proofErr w:type="spellEnd"/>
      <w:r w:rsidRPr="00BD336F">
        <w:rPr>
          <w:rFonts w:ascii="Times New Roman" w:hAnsi="Times New Roman" w:cs="Times New Roman"/>
          <w:sz w:val="24"/>
          <w:szCs w:val="24"/>
          <w:lang w:val="en-GB"/>
        </w:rPr>
        <w:t xml:space="preserve"> </w:t>
      </w:r>
      <w:proofErr w:type="gramStart"/>
      <w:r w:rsidRPr="00BD336F">
        <w:rPr>
          <w:rFonts w:ascii="Times New Roman" w:hAnsi="Times New Roman" w:cs="Times New Roman"/>
          <w:sz w:val="24"/>
          <w:szCs w:val="24"/>
          <w:lang w:val="en-GB"/>
        </w:rPr>
        <w:t>was originally marketed</w:t>
      </w:r>
      <w:proofErr w:type="gramEnd"/>
      <w:r w:rsidRPr="00BD336F">
        <w:rPr>
          <w:rFonts w:ascii="Times New Roman" w:hAnsi="Times New Roman" w:cs="Times New Roman"/>
          <w:sz w:val="24"/>
          <w:szCs w:val="24"/>
          <w:lang w:val="en-GB"/>
        </w:rPr>
        <w:t xml:space="preserve"> as a racemic mixture. Because its S-isomer is a primary active hypnotic, it </w:t>
      </w:r>
      <w:proofErr w:type="gramStart"/>
      <w:r w:rsidRPr="00BD336F">
        <w:rPr>
          <w:rFonts w:ascii="Times New Roman" w:hAnsi="Times New Roman" w:cs="Times New Roman"/>
          <w:sz w:val="24"/>
          <w:szCs w:val="24"/>
          <w:lang w:val="en-GB"/>
        </w:rPr>
        <w:t>is now marketed</w:t>
      </w:r>
      <w:proofErr w:type="gramEnd"/>
      <w:r w:rsidRPr="00BD336F">
        <w:rPr>
          <w:rFonts w:ascii="Times New Roman" w:hAnsi="Times New Roman" w:cs="Times New Roman"/>
          <w:sz w:val="24"/>
          <w:szCs w:val="24"/>
          <w:lang w:val="en-GB"/>
        </w:rPr>
        <w:t xml:space="preserve"> as </w:t>
      </w:r>
      <w:proofErr w:type="spellStart"/>
      <w:r w:rsidRPr="00BD336F">
        <w:rPr>
          <w:rFonts w:ascii="Times New Roman" w:hAnsi="Times New Roman" w:cs="Times New Roman"/>
          <w:sz w:val="24"/>
          <w:szCs w:val="24"/>
          <w:lang w:val="en-GB"/>
        </w:rPr>
        <w:t>eszopiclone</w:t>
      </w:r>
      <w:proofErr w:type="spellEnd"/>
      <w:r w:rsidRPr="00BD336F">
        <w:rPr>
          <w:rFonts w:ascii="Times New Roman" w:hAnsi="Times New Roman" w:cs="Times New Roman"/>
          <w:sz w:val="24"/>
          <w:szCs w:val="24"/>
          <w:lang w:val="en-GB"/>
        </w:rPr>
        <w:t xml:space="preserve"> in the United States. It is less selective for the </w:t>
      </w:r>
      <w:proofErr w:type="gramStart"/>
      <w:r w:rsidRPr="00BD336F">
        <w:rPr>
          <w:rFonts w:ascii="Times New Roman" w:hAnsi="Times New Roman" w:cs="Times New Roman"/>
          <w:sz w:val="24"/>
          <w:szCs w:val="24"/>
          <w:lang w:val="en-GB"/>
        </w:rPr>
        <w:t>1</w:t>
      </w:r>
      <w:proofErr w:type="gramEnd"/>
      <w:r w:rsidRPr="00BD336F">
        <w:rPr>
          <w:rFonts w:ascii="Times New Roman" w:hAnsi="Times New Roman" w:cs="Times New Roman"/>
          <w:sz w:val="24"/>
          <w:szCs w:val="24"/>
          <w:lang w:val="en-GB"/>
        </w:rPr>
        <w:t xml:space="preserve"> subunit of GABAA receptor, and it has relatively longer elimination half-life (6 hours) than zolpidem and </w:t>
      </w:r>
      <w:proofErr w:type="spellStart"/>
      <w:r w:rsidRPr="00BD336F">
        <w:rPr>
          <w:rFonts w:ascii="Times New Roman" w:hAnsi="Times New Roman" w:cs="Times New Roman"/>
          <w:sz w:val="24"/>
          <w:szCs w:val="24"/>
          <w:lang w:val="en-GB"/>
        </w:rPr>
        <w:t>zaleplon</w:t>
      </w:r>
      <w:proofErr w:type="spellEnd"/>
      <w:r w:rsidRPr="00BD336F">
        <w:rPr>
          <w:rFonts w:ascii="Times New Roman" w:hAnsi="Times New Roman" w:cs="Times New Roman"/>
          <w:sz w:val="24"/>
          <w:szCs w:val="24"/>
          <w:lang w:val="en-GB"/>
        </w:rPr>
        <w:t xml:space="preserve">. Consequently, it </w:t>
      </w:r>
      <w:proofErr w:type="gramStart"/>
      <w:r w:rsidRPr="00BD336F">
        <w:rPr>
          <w:rFonts w:ascii="Times New Roman" w:hAnsi="Times New Roman" w:cs="Times New Roman"/>
          <w:sz w:val="24"/>
          <w:szCs w:val="24"/>
          <w:lang w:val="en-GB"/>
        </w:rPr>
        <w:t>may be used</w:t>
      </w:r>
      <w:proofErr w:type="gramEnd"/>
      <w:r w:rsidRPr="00BD336F">
        <w:rPr>
          <w:rFonts w:ascii="Times New Roman" w:hAnsi="Times New Roman" w:cs="Times New Roman"/>
          <w:sz w:val="24"/>
          <w:szCs w:val="24"/>
          <w:lang w:val="en-GB"/>
        </w:rPr>
        <w:t xml:space="preserve"> for patients who tend to awaken during the night. </w:t>
      </w:r>
      <w:proofErr w:type="spellStart"/>
      <w:r w:rsidRPr="00BD336F">
        <w:rPr>
          <w:rFonts w:ascii="Times New Roman" w:hAnsi="Times New Roman" w:cs="Times New Roman"/>
          <w:sz w:val="24"/>
          <w:szCs w:val="24"/>
          <w:lang w:val="en-GB"/>
        </w:rPr>
        <w:t>Zaleplon</w:t>
      </w:r>
      <w:proofErr w:type="spellEnd"/>
      <w:r w:rsidRPr="00BD336F">
        <w:rPr>
          <w:rFonts w:ascii="Times New Roman" w:hAnsi="Times New Roman" w:cs="Times New Roman"/>
          <w:sz w:val="24"/>
          <w:szCs w:val="24"/>
          <w:lang w:val="en-GB"/>
        </w:rPr>
        <w:t xml:space="preserve">. </w:t>
      </w:r>
      <w:proofErr w:type="spellStart"/>
      <w:r w:rsidRPr="00BD336F">
        <w:rPr>
          <w:rFonts w:ascii="Times New Roman" w:hAnsi="Times New Roman" w:cs="Times New Roman"/>
          <w:sz w:val="24"/>
          <w:szCs w:val="24"/>
          <w:lang w:val="en-GB"/>
        </w:rPr>
        <w:t>Zaleplon</w:t>
      </w:r>
      <w:proofErr w:type="spellEnd"/>
      <w:r w:rsidRPr="00BD336F">
        <w:rPr>
          <w:rFonts w:ascii="Times New Roman" w:hAnsi="Times New Roman" w:cs="Times New Roman"/>
          <w:sz w:val="24"/>
          <w:szCs w:val="24"/>
          <w:lang w:val="en-GB"/>
        </w:rPr>
        <w:t xml:space="preserve"> (Sonata, a </w:t>
      </w:r>
      <w:proofErr w:type="spellStart"/>
      <w:r w:rsidRPr="00BD336F">
        <w:rPr>
          <w:rFonts w:ascii="Times New Roman" w:hAnsi="Times New Roman" w:cs="Times New Roman"/>
          <w:sz w:val="24"/>
          <w:szCs w:val="24"/>
          <w:lang w:val="en-GB"/>
        </w:rPr>
        <w:t>pyrazolopyrimidine</w:t>
      </w:r>
      <w:proofErr w:type="spellEnd"/>
      <w:r w:rsidRPr="00BD336F">
        <w:rPr>
          <w:rFonts w:ascii="Times New Roman" w:hAnsi="Times New Roman" w:cs="Times New Roman"/>
          <w:sz w:val="24"/>
          <w:szCs w:val="24"/>
          <w:lang w:val="en-GB"/>
        </w:rPr>
        <w:t xml:space="preserve">) is another </w:t>
      </w:r>
      <w:r w:rsidRPr="00BD336F">
        <w:rPr>
          <w:rFonts w:ascii="Times New Roman" w:hAnsi="Times New Roman" w:cs="Times New Roman"/>
          <w:sz w:val="24"/>
          <w:szCs w:val="24"/>
          <w:lang w:val="en-GB"/>
        </w:rPr>
        <w:lastRenderedPageBreak/>
        <w:t xml:space="preserve">short-acting </w:t>
      </w:r>
      <w:proofErr w:type="spellStart"/>
      <w:r w:rsidRPr="00BD336F">
        <w:rPr>
          <w:rFonts w:ascii="Times New Roman" w:hAnsi="Times New Roman" w:cs="Times New Roman"/>
          <w:sz w:val="24"/>
          <w:szCs w:val="24"/>
          <w:lang w:val="en-GB"/>
        </w:rPr>
        <w:t>nonbenzodiazepine</w:t>
      </w:r>
      <w:proofErr w:type="spellEnd"/>
      <w:r w:rsidRPr="00BD336F">
        <w:rPr>
          <w:rFonts w:ascii="Times New Roman" w:hAnsi="Times New Roman" w:cs="Times New Roman"/>
          <w:sz w:val="24"/>
          <w:szCs w:val="24"/>
          <w:lang w:val="en-GB"/>
        </w:rPr>
        <w:t xml:space="preserve"> hypnotic. Pharmacologically and </w:t>
      </w:r>
      <w:proofErr w:type="spellStart"/>
      <w:r w:rsidRPr="00BD336F">
        <w:rPr>
          <w:rFonts w:ascii="Times New Roman" w:hAnsi="Times New Roman" w:cs="Times New Roman"/>
          <w:sz w:val="24"/>
          <w:szCs w:val="24"/>
          <w:lang w:val="en-GB"/>
        </w:rPr>
        <w:t>pharmacokinetically</w:t>
      </w:r>
      <w:proofErr w:type="spellEnd"/>
      <w:r w:rsidRPr="00BD336F">
        <w:rPr>
          <w:rFonts w:ascii="Times New Roman" w:hAnsi="Times New Roman" w:cs="Times New Roman"/>
          <w:sz w:val="24"/>
          <w:szCs w:val="24"/>
          <w:lang w:val="en-GB"/>
        </w:rPr>
        <w:t xml:space="preserve">, </w:t>
      </w:r>
      <w:proofErr w:type="spellStart"/>
      <w:r w:rsidRPr="00BD336F">
        <w:rPr>
          <w:rFonts w:ascii="Times New Roman" w:hAnsi="Times New Roman" w:cs="Times New Roman"/>
          <w:sz w:val="24"/>
          <w:szCs w:val="24"/>
          <w:lang w:val="en-GB"/>
        </w:rPr>
        <w:t>zaleplon</w:t>
      </w:r>
      <w:proofErr w:type="spellEnd"/>
      <w:r w:rsidRPr="00BD336F">
        <w:rPr>
          <w:rFonts w:ascii="Times New Roman" w:hAnsi="Times New Roman" w:cs="Times New Roman"/>
          <w:sz w:val="24"/>
          <w:szCs w:val="24"/>
          <w:lang w:val="en-GB"/>
        </w:rPr>
        <w:t xml:space="preserve"> is similar to zolpidem; both are hypnotic agents with short </w:t>
      </w:r>
      <w:proofErr w:type="spellStart"/>
      <w:r w:rsidRPr="00BD336F">
        <w:rPr>
          <w:rFonts w:ascii="Times New Roman" w:hAnsi="Times New Roman" w:cs="Times New Roman"/>
          <w:sz w:val="24"/>
          <w:szCs w:val="24"/>
          <w:lang w:val="en-GB"/>
        </w:rPr>
        <w:t>halflives</w:t>
      </w:r>
      <w:proofErr w:type="spellEnd"/>
      <w:r w:rsidRPr="00BD336F">
        <w:rPr>
          <w:rFonts w:ascii="Times New Roman" w:hAnsi="Times New Roman" w:cs="Times New Roman"/>
          <w:sz w:val="24"/>
          <w:szCs w:val="24"/>
          <w:lang w:val="en-GB"/>
        </w:rPr>
        <w:t xml:space="preserve">. It also has selective high affinity for 1-subunit containing </w:t>
      </w:r>
      <w:proofErr w:type="spellStart"/>
      <w:r w:rsidRPr="00BD336F">
        <w:rPr>
          <w:rFonts w:ascii="Times New Roman" w:hAnsi="Times New Roman" w:cs="Times New Roman"/>
          <w:sz w:val="24"/>
          <w:szCs w:val="24"/>
          <w:lang w:val="en-GB"/>
        </w:rPr>
        <w:t>BzRs</w:t>
      </w:r>
      <w:proofErr w:type="spellEnd"/>
      <w:r w:rsidRPr="00BD336F">
        <w:rPr>
          <w:rFonts w:ascii="Times New Roman" w:hAnsi="Times New Roman" w:cs="Times New Roman"/>
          <w:sz w:val="24"/>
          <w:szCs w:val="24"/>
          <w:lang w:val="en-GB"/>
        </w:rPr>
        <w:t xml:space="preserve"> but produces effects at other </w:t>
      </w:r>
      <w:proofErr w:type="spellStart"/>
      <w:r w:rsidRPr="00BD336F">
        <w:rPr>
          <w:rFonts w:ascii="Times New Roman" w:hAnsi="Times New Roman" w:cs="Times New Roman"/>
          <w:sz w:val="24"/>
          <w:szCs w:val="24"/>
          <w:lang w:val="en-GB"/>
        </w:rPr>
        <w:t>BzR</w:t>
      </w:r>
      <w:proofErr w:type="spellEnd"/>
      <w:r w:rsidRPr="00BD336F">
        <w:rPr>
          <w:rFonts w:ascii="Times New Roman" w:hAnsi="Times New Roman" w:cs="Times New Roman"/>
          <w:sz w:val="24"/>
          <w:szCs w:val="24"/>
          <w:lang w:val="en-GB"/>
        </w:rPr>
        <w:t xml:space="preserve">/GABAA subtypes as well. </w:t>
      </w:r>
      <w:proofErr w:type="spellStart"/>
      <w:r w:rsidRPr="00BD336F">
        <w:rPr>
          <w:rFonts w:ascii="Times New Roman" w:hAnsi="Times New Roman" w:cs="Times New Roman"/>
          <w:sz w:val="24"/>
          <w:szCs w:val="24"/>
          <w:lang w:val="en-GB"/>
        </w:rPr>
        <w:t>Zaleplon</w:t>
      </w:r>
      <w:proofErr w:type="spellEnd"/>
      <w:r w:rsidRPr="00BD336F">
        <w:rPr>
          <w:rFonts w:ascii="Times New Roman" w:hAnsi="Times New Roman" w:cs="Times New Roman"/>
          <w:sz w:val="24"/>
          <w:szCs w:val="24"/>
          <w:lang w:val="en-GB"/>
        </w:rPr>
        <w:t xml:space="preserve"> is well absorbed following oral administration with an absolute bioavailability of approximately 30% because of significant </w:t>
      </w:r>
      <w:proofErr w:type="spellStart"/>
      <w:r w:rsidRPr="00BD336F">
        <w:rPr>
          <w:rFonts w:ascii="Times New Roman" w:hAnsi="Times New Roman" w:cs="Times New Roman"/>
          <w:sz w:val="24"/>
          <w:szCs w:val="24"/>
          <w:lang w:val="en-GB"/>
        </w:rPr>
        <w:t>presystemic</w:t>
      </w:r>
      <w:proofErr w:type="spellEnd"/>
      <w:r w:rsidRPr="00BD336F">
        <w:rPr>
          <w:rFonts w:ascii="Times New Roman" w:hAnsi="Times New Roman" w:cs="Times New Roman"/>
          <w:sz w:val="24"/>
          <w:szCs w:val="24"/>
          <w:lang w:val="en-GB"/>
        </w:rPr>
        <w:t xml:space="preserve"> metabolism. It exhibits a mean half-life of approximately 1 hour, with less than 1% of the dose excreted unchanged in urine. It is primarily metabolized by aldehyde oxidase to 5-oxo-zaleplon and </w:t>
      </w:r>
      <w:proofErr w:type="gramStart"/>
      <w:r w:rsidRPr="00BD336F">
        <w:rPr>
          <w:rFonts w:ascii="Times New Roman" w:hAnsi="Times New Roman" w:cs="Times New Roman"/>
          <w:sz w:val="24"/>
          <w:szCs w:val="24"/>
          <w:lang w:val="en-GB"/>
        </w:rPr>
        <w:t>is also</w:t>
      </w:r>
      <w:proofErr w:type="gramEnd"/>
      <w:r w:rsidRPr="00BD336F">
        <w:rPr>
          <w:rFonts w:ascii="Times New Roman" w:hAnsi="Times New Roman" w:cs="Times New Roman"/>
          <w:sz w:val="24"/>
          <w:szCs w:val="24"/>
          <w:lang w:val="en-GB"/>
        </w:rPr>
        <w:t xml:space="preserve"> metabolized to a lesser extent by CYP3A4. </w:t>
      </w:r>
      <w:proofErr w:type="spellStart"/>
      <w:r w:rsidRPr="00BD336F">
        <w:rPr>
          <w:rFonts w:ascii="Times New Roman" w:hAnsi="Times New Roman" w:cs="Times New Roman"/>
          <w:sz w:val="24"/>
          <w:szCs w:val="24"/>
          <w:lang w:val="en-GB"/>
        </w:rPr>
        <w:t>Ndemethylation</w:t>
      </w:r>
      <w:proofErr w:type="spellEnd"/>
      <w:r w:rsidRPr="00BD336F">
        <w:rPr>
          <w:rFonts w:ascii="Times New Roman" w:hAnsi="Times New Roman" w:cs="Times New Roman"/>
          <w:sz w:val="24"/>
          <w:szCs w:val="24"/>
          <w:lang w:val="en-GB"/>
        </w:rPr>
        <w:t xml:space="preserve"> yields </w:t>
      </w:r>
      <w:proofErr w:type="spellStart"/>
      <w:r w:rsidRPr="00BD336F">
        <w:rPr>
          <w:rFonts w:ascii="Times New Roman" w:hAnsi="Times New Roman" w:cs="Times New Roman"/>
          <w:sz w:val="24"/>
          <w:szCs w:val="24"/>
          <w:lang w:val="en-GB"/>
        </w:rPr>
        <w:t>desethylzaleplon</w:t>
      </w:r>
      <w:proofErr w:type="spellEnd"/>
      <w:r w:rsidRPr="00BD336F">
        <w:rPr>
          <w:rFonts w:ascii="Times New Roman" w:hAnsi="Times New Roman" w:cs="Times New Roman"/>
          <w:sz w:val="24"/>
          <w:szCs w:val="24"/>
          <w:lang w:val="en-GB"/>
        </w:rPr>
        <w:t xml:space="preserve">, which </w:t>
      </w:r>
      <w:proofErr w:type="gramStart"/>
      <w:r w:rsidRPr="00BD336F">
        <w:rPr>
          <w:rFonts w:ascii="Times New Roman" w:hAnsi="Times New Roman" w:cs="Times New Roman"/>
          <w:sz w:val="24"/>
          <w:szCs w:val="24"/>
          <w:lang w:val="en-GB"/>
        </w:rPr>
        <w:t>is quickly converted</w:t>
      </w:r>
      <w:proofErr w:type="gramEnd"/>
      <w:r w:rsidRPr="00BD336F">
        <w:rPr>
          <w:rFonts w:ascii="Times New Roman" w:hAnsi="Times New Roman" w:cs="Times New Roman"/>
          <w:sz w:val="24"/>
          <w:szCs w:val="24"/>
          <w:lang w:val="en-GB"/>
        </w:rPr>
        <w:t xml:space="preserve">, presumably by aldehyde oxidase, to 5-oxo-desethylzaleplon. These oxidative metabolites </w:t>
      </w:r>
      <w:proofErr w:type="gramStart"/>
      <w:r w:rsidRPr="00BD336F">
        <w:rPr>
          <w:rFonts w:ascii="Times New Roman" w:hAnsi="Times New Roman" w:cs="Times New Roman"/>
          <w:sz w:val="24"/>
          <w:szCs w:val="24"/>
          <w:lang w:val="en-GB"/>
        </w:rPr>
        <w:t>are then converted to glucuronides and eliminated in urine</w:t>
      </w:r>
      <w:proofErr w:type="gramEnd"/>
      <w:r w:rsidRPr="00BD336F">
        <w:rPr>
          <w:rFonts w:ascii="Times New Roman" w:hAnsi="Times New Roman" w:cs="Times New Roman"/>
          <w:sz w:val="24"/>
          <w:szCs w:val="24"/>
          <w:lang w:val="en-GB"/>
        </w:rPr>
        <w:t xml:space="preserve">. All of </w:t>
      </w:r>
      <w:proofErr w:type="spellStart"/>
      <w:r w:rsidRPr="00BD336F">
        <w:rPr>
          <w:rFonts w:ascii="Times New Roman" w:hAnsi="Times New Roman" w:cs="Times New Roman"/>
          <w:sz w:val="24"/>
          <w:szCs w:val="24"/>
          <w:lang w:val="en-GB"/>
        </w:rPr>
        <w:t>zaleplon’s</w:t>
      </w:r>
      <w:proofErr w:type="spellEnd"/>
      <w:r w:rsidRPr="00BD336F">
        <w:rPr>
          <w:rFonts w:ascii="Times New Roman" w:hAnsi="Times New Roman" w:cs="Times New Roman"/>
          <w:sz w:val="24"/>
          <w:szCs w:val="24"/>
          <w:lang w:val="en-GB"/>
        </w:rPr>
        <w:t xml:space="preserve"> metabolites are pharmacologically inactive. It may have a more rapid onset (about 1 hour) and termination of action than zolpidem, and therefore, it is good to initiate sleep instead of keeping sleep. Melatonin Receptor Agonist: </w:t>
      </w:r>
      <w:proofErr w:type="spellStart"/>
      <w:r w:rsidRPr="00BD336F">
        <w:rPr>
          <w:rFonts w:ascii="Times New Roman" w:hAnsi="Times New Roman" w:cs="Times New Roman"/>
          <w:sz w:val="24"/>
          <w:szCs w:val="24"/>
          <w:lang w:val="en-GB"/>
        </w:rPr>
        <w:t>Ramelteon</w:t>
      </w:r>
      <w:proofErr w:type="spellEnd"/>
      <w:r w:rsidRPr="00BD336F">
        <w:rPr>
          <w:rFonts w:ascii="Times New Roman" w:hAnsi="Times New Roman" w:cs="Times New Roman"/>
          <w:sz w:val="24"/>
          <w:szCs w:val="24"/>
          <w:lang w:val="en-GB"/>
        </w:rPr>
        <w:t xml:space="preserve"> In the brain, three melatonin receptors (MT1, MT2, and MT3) </w:t>
      </w:r>
      <w:proofErr w:type="gramStart"/>
      <w:r w:rsidRPr="00BD336F">
        <w:rPr>
          <w:rFonts w:ascii="Times New Roman" w:hAnsi="Times New Roman" w:cs="Times New Roman"/>
          <w:sz w:val="24"/>
          <w:szCs w:val="24"/>
          <w:lang w:val="en-GB"/>
        </w:rPr>
        <w:t>have been characterized</w:t>
      </w:r>
      <w:proofErr w:type="gramEnd"/>
      <w:r w:rsidRPr="00BD336F">
        <w:rPr>
          <w:rFonts w:ascii="Times New Roman" w:hAnsi="Times New Roman" w:cs="Times New Roman"/>
          <w:sz w:val="24"/>
          <w:szCs w:val="24"/>
          <w:lang w:val="en-GB"/>
        </w:rPr>
        <w:t xml:space="preserve">. Activation of the MT1 receptor results in sleepiness, whereas the MT2 receptor </w:t>
      </w:r>
      <w:proofErr w:type="gramStart"/>
      <w:r w:rsidRPr="00BD336F">
        <w:rPr>
          <w:rFonts w:ascii="Times New Roman" w:hAnsi="Times New Roman" w:cs="Times New Roman"/>
          <w:sz w:val="24"/>
          <w:szCs w:val="24"/>
          <w:lang w:val="en-GB"/>
        </w:rPr>
        <w:t>may be related</w:t>
      </w:r>
      <w:proofErr w:type="gramEnd"/>
      <w:r w:rsidRPr="00BD336F">
        <w:rPr>
          <w:rFonts w:ascii="Times New Roman" w:hAnsi="Times New Roman" w:cs="Times New Roman"/>
          <w:sz w:val="24"/>
          <w:szCs w:val="24"/>
          <w:lang w:val="en-GB"/>
        </w:rPr>
        <w:t xml:space="preserve"> to the circadian rhythm. MT3 receptors </w:t>
      </w:r>
      <w:proofErr w:type="gramStart"/>
      <w:r w:rsidRPr="00BD336F">
        <w:rPr>
          <w:rFonts w:ascii="Times New Roman" w:hAnsi="Times New Roman" w:cs="Times New Roman"/>
          <w:sz w:val="24"/>
          <w:szCs w:val="24"/>
          <w:lang w:val="en-GB"/>
        </w:rPr>
        <w:t>may be related</w:t>
      </w:r>
      <w:proofErr w:type="gramEnd"/>
      <w:r w:rsidRPr="00BD336F">
        <w:rPr>
          <w:rFonts w:ascii="Times New Roman" w:hAnsi="Times New Roman" w:cs="Times New Roman"/>
          <w:sz w:val="24"/>
          <w:szCs w:val="24"/>
          <w:lang w:val="en-GB"/>
        </w:rPr>
        <w:t xml:space="preserve"> to intraocular pressure. Their endogenous ligand, melatonin (N-acetyl-5-methoxytryptamine), at times referred </w:t>
      </w:r>
      <w:proofErr w:type="gramStart"/>
      <w:r w:rsidRPr="00BD336F">
        <w:rPr>
          <w:rFonts w:ascii="Times New Roman" w:hAnsi="Times New Roman" w:cs="Times New Roman"/>
          <w:sz w:val="24"/>
          <w:szCs w:val="24"/>
          <w:lang w:val="en-GB"/>
        </w:rPr>
        <w:t>to</w:t>
      </w:r>
      <w:proofErr w:type="gramEnd"/>
      <w:r w:rsidRPr="00BD336F">
        <w:rPr>
          <w:rFonts w:ascii="Times New Roman" w:hAnsi="Times New Roman" w:cs="Times New Roman"/>
          <w:sz w:val="24"/>
          <w:szCs w:val="24"/>
          <w:lang w:val="en-GB"/>
        </w:rPr>
        <w:t xml:space="preserve"> as “the hormone of darkness,” is N-acetylated and O-methylated product of serotonin found in the pineal gland and is biosynthesized and released at night and may play a role in the circadian rhythm of humans. It </w:t>
      </w:r>
      <w:proofErr w:type="gramStart"/>
      <w:r w:rsidRPr="00BD336F">
        <w:rPr>
          <w:rFonts w:ascii="Times New Roman" w:hAnsi="Times New Roman" w:cs="Times New Roman"/>
          <w:sz w:val="24"/>
          <w:szCs w:val="24"/>
          <w:lang w:val="en-GB"/>
        </w:rPr>
        <w:t>is promoted</w:t>
      </w:r>
      <w:proofErr w:type="gramEnd"/>
      <w:r w:rsidRPr="00BD336F">
        <w:rPr>
          <w:rFonts w:ascii="Times New Roman" w:hAnsi="Times New Roman" w:cs="Times New Roman"/>
          <w:sz w:val="24"/>
          <w:szCs w:val="24"/>
          <w:lang w:val="en-GB"/>
        </w:rPr>
        <w:t xml:space="preserve"> commercially as a sleep aid by the food supplement industry. However, it is a poor hypnotic drug because of its poor potency, poor absorption, poor oral bioavailability, rapid metabolism, and nonselective effects.</w:t>
      </w:r>
      <w:r>
        <w:pgNum/>
      </w:r>
    </w:p>
    <w:p w:rsidR="00BD336F" w:rsidRDefault="00BD336F" w:rsidP="00BD336F">
      <w:pPr>
        <w:jc w:val="both"/>
        <w:rPr>
          <w:rFonts w:ascii="Times New Roman" w:hAnsi="Times New Roman" w:cs="Times New Roman"/>
          <w:sz w:val="24"/>
          <w:szCs w:val="24"/>
        </w:rPr>
      </w:pPr>
      <w:r>
        <w:rPr>
          <w:noProof/>
          <w:lang w:val="en-GB" w:eastAsia="en-GB"/>
        </w:rPr>
        <w:drawing>
          <wp:inline distT="0" distB="0" distL="0" distR="0" wp14:anchorId="634B6673" wp14:editId="5EA63DB1">
            <wp:extent cx="4248150" cy="160046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386" t="22159" r="24883" b="53909"/>
                    <a:stretch/>
                  </pic:blipFill>
                  <pic:spPr bwMode="auto">
                    <a:xfrm>
                      <a:off x="0" y="0"/>
                      <a:ext cx="4276832" cy="1611272"/>
                    </a:xfrm>
                    <a:prstGeom prst="rect">
                      <a:avLst/>
                    </a:prstGeom>
                    <a:ln>
                      <a:noFill/>
                    </a:ln>
                    <a:extLst>
                      <a:ext uri="{53640926-AAD7-44D8-BBD7-CCE9431645EC}">
                        <a14:shadowObscured xmlns:a14="http://schemas.microsoft.com/office/drawing/2010/main"/>
                      </a:ext>
                    </a:extLst>
                  </pic:spPr>
                </pic:pic>
              </a:graphicData>
            </a:graphic>
          </wp:inline>
        </w:drawing>
      </w:r>
    </w:p>
    <w:p w:rsidR="00BD336F" w:rsidRDefault="00BD336F" w:rsidP="00BD336F">
      <w:pPr>
        <w:jc w:val="center"/>
        <w:rPr>
          <w:rFonts w:ascii="Times New Roman" w:hAnsi="Times New Roman" w:cs="Times New Roman"/>
          <w:sz w:val="24"/>
          <w:szCs w:val="24"/>
        </w:rPr>
      </w:pPr>
      <w:bookmarkStart w:id="0" w:name="_GoBack"/>
      <w:r>
        <w:rPr>
          <w:noProof/>
          <w:lang w:val="en-GB" w:eastAsia="en-GB"/>
        </w:rPr>
        <w:drawing>
          <wp:inline distT="0" distB="0" distL="0" distR="0" wp14:anchorId="2A998911" wp14:editId="5F2C1BE1">
            <wp:extent cx="4552950" cy="23071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721" t="37227" r="24219" b="29387"/>
                    <a:stretch/>
                  </pic:blipFill>
                  <pic:spPr bwMode="auto">
                    <a:xfrm>
                      <a:off x="0" y="0"/>
                      <a:ext cx="4560763" cy="2311059"/>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D34DC2" w:rsidRDefault="00BD336F" w:rsidP="00BD336F">
      <w:pPr>
        <w:jc w:val="both"/>
        <w:rPr>
          <w:rFonts w:ascii="Times New Roman" w:hAnsi="Times New Roman" w:cs="Times New Roman"/>
          <w:lang w:val="en-GB"/>
        </w:rPr>
      </w:pPr>
      <w:proofErr w:type="spellStart"/>
      <w:r w:rsidRPr="00BD336F">
        <w:rPr>
          <w:rFonts w:ascii="Times New Roman" w:hAnsi="Times New Roman" w:cs="Times New Roman"/>
          <w:lang w:val="en-GB"/>
        </w:rPr>
        <w:lastRenderedPageBreak/>
        <w:t>Ramelteon</w:t>
      </w:r>
      <w:proofErr w:type="spellEnd"/>
      <w:r w:rsidRPr="00BD336F">
        <w:rPr>
          <w:rFonts w:ascii="Times New Roman" w:hAnsi="Times New Roman" w:cs="Times New Roman"/>
          <w:lang w:val="en-GB"/>
        </w:rPr>
        <w:t xml:space="preserve"> (</w:t>
      </w:r>
      <w:proofErr w:type="spellStart"/>
      <w:r w:rsidRPr="00BD336F">
        <w:rPr>
          <w:rFonts w:ascii="Times New Roman" w:hAnsi="Times New Roman" w:cs="Times New Roman"/>
          <w:lang w:val="en-GB"/>
        </w:rPr>
        <w:t>Rozerem</w:t>
      </w:r>
      <w:proofErr w:type="spellEnd"/>
      <w:r w:rsidRPr="00BD336F">
        <w:rPr>
          <w:rFonts w:ascii="Times New Roman" w:hAnsi="Times New Roman" w:cs="Times New Roman"/>
          <w:lang w:val="en-GB"/>
        </w:rPr>
        <w:t xml:space="preserve">). The melatonin molecule </w:t>
      </w:r>
      <w:proofErr w:type="gramStart"/>
      <w:r w:rsidRPr="00BD336F">
        <w:rPr>
          <w:rFonts w:ascii="Times New Roman" w:hAnsi="Times New Roman" w:cs="Times New Roman"/>
          <w:lang w:val="en-GB"/>
        </w:rPr>
        <w:t>was modified</w:t>
      </w:r>
      <w:proofErr w:type="gramEnd"/>
      <w:r w:rsidRPr="00BD336F">
        <w:rPr>
          <w:rFonts w:ascii="Times New Roman" w:hAnsi="Times New Roman" w:cs="Times New Roman"/>
          <w:lang w:val="en-GB"/>
        </w:rPr>
        <w:t xml:space="preserve"> mainly by replacing the nitrogen of the indole ring with a carbon to give an </w:t>
      </w:r>
      <w:proofErr w:type="spellStart"/>
      <w:r w:rsidRPr="00BD336F">
        <w:rPr>
          <w:rFonts w:ascii="Times New Roman" w:hAnsi="Times New Roman" w:cs="Times New Roman"/>
          <w:lang w:val="en-GB"/>
        </w:rPr>
        <w:t>indane</w:t>
      </w:r>
      <w:proofErr w:type="spellEnd"/>
      <w:r w:rsidRPr="00BD336F">
        <w:rPr>
          <w:rFonts w:ascii="Times New Roman" w:hAnsi="Times New Roman" w:cs="Times New Roman"/>
          <w:lang w:val="en-GB"/>
        </w:rPr>
        <w:t xml:space="preserve"> ring and by incorporating 5- </w:t>
      </w:r>
      <w:proofErr w:type="spellStart"/>
      <w:r w:rsidRPr="00BD336F">
        <w:rPr>
          <w:rFonts w:ascii="Times New Roman" w:hAnsi="Times New Roman" w:cs="Times New Roman"/>
          <w:lang w:val="en-GB"/>
        </w:rPr>
        <w:t>methoxyl</w:t>
      </w:r>
      <w:proofErr w:type="spellEnd"/>
      <w:r w:rsidRPr="00BD336F">
        <w:rPr>
          <w:rFonts w:ascii="Times New Roman" w:hAnsi="Times New Roman" w:cs="Times New Roman"/>
          <w:lang w:val="en-GB"/>
        </w:rPr>
        <w:t xml:space="preserve"> group in the indole ring into a more rigid furan ring. The selectivity of the resulting </w:t>
      </w:r>
      <w:proofErr w:type="spellStart"/>
      <w:r w:rsidRPr="00BD336F">
        <w:rPr>
          <w:rFonts w:ascii="Times New Roman" w:hAnsi="Times New Roman" w:cs="Times New Roman"/>
          <w:lang w:val="en-GB"/>
        </w:rPr>
        <w:t>ramelteon</w:t>
      </w:r>
      <w:proofErr w:type="spellEnd"/>
      <w:r w:rsidRPr="00BD336F">
        <w:rPr>
          <w:rFonts w:ascii="Times New Roman" w:hAnsi="Times New Roman" w:cs="Times New Roman"/>
          <w:lang w:val="en-GB"/>
        </w:rPr>
        <w:t xml:space="preserve"> for MT1 receptor is eight times more than that of MT2 receptor. Unlike melatonin, it is more effective in initiating sleep (MT1 activity) rather than to readjust the circadian rhythm (MT2 activity). It appears to be distinctly more efficacious than melatonin but less efficacious than benzodiazepines as a hypnotic. Importantly, this drug has no addiction liability (it is not a controlled substance). As a result, it </w:t>
      </w:r>
      <w:proofErr w:type="gramStart"/>
      <w:r w:rsidRPr="00BD336F">
        <w:rPr>
          <w:rFonts w:ascii="Times New Roman" w:hAnsi="Times New Roman" w:cs="Times New Roman"/>
          <w:lang w:val="en-GB"/>
        </w:rPr>
        <w:t>has recently been approved</w:t>
      </w:r>
      <w:proofErr w:type="gramEnd"/>
      <w:r w:rsidRPr="00BD336F">
        <w:rPr>
          <w:rFonts w:ascii="Times New Roman" w:hAnsi="Times New Roman" w:cs="Times New Roman"/>
          <w:lang w:val="en-GB"/>
        </w:rPr>
        <w:t xml:space="preserve"> for the treatment of insomnia</w:t>
      </w:r>
      <w:r w:rsidR="00D34DC2">
        <w:rPr>
          <w:rFonts w:ascii="Times New Roman" w:hAnsi="Times New Roman" w:cs="Times New Roman"/>
          <w:lang w:val="en-GB"/>
        </w:rPr>
        <w:t>.</w:t>
      </w:r>
    </w:p>
    <w:p w:rsidR="00B61298" w:rsidRDefault="00B61298" w:rsidP="00BD336F">
      <w:pPr>
        <w:jc w:val="both"/>
        <w:rPr>
          <w:rFonts w:ascii="Times New Roman" w:hAnsi="Times New Roman" w:cs="Times New Roman"/>
          <w:lang w:val="en-GB"/>
        </w:rPr>
      </w:pPr>
    </w:p>
    <w:p w:rsidR="00200DA5" w:rsidRPr="00200DA5" w:rsidRDefault="00200DA5" w:rsidP="00200DA5">
      <w:pPr>
        <w:rPr>
          <w:rFonts w:ascii="Times New Roman" w:hAnsi="Times New Roman" w:cs="Times New Roman"/>
          <w:sz w:val="28"/>
          <w:szCs w:val="28"/>
          <w:lang w:val="en-GB"/>
        </w:rPr>
      </w:pPr>
    </w:p>
    <w:sectPr w:rsidR="00200DA5" w:rsidRPr="00200D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C6B"/>
    <w:rsid w:val="00200DA5"/>
    <w:rsid w:val="004C4020"/>
    <w:rsid w:val="00691C6B"/>
    <w:rsid w:val="00872549"/>
    <w:rsid w:val="00893E6E"/>
    <w:rsid w:val="00A85F8A"/>
    <w:rsid w:val="00B12386"/>
    <w:rsid w:val="00B61298"/>
    <w:rsid w:val="00BD336F"/>
    <w:rsid w:val="00D34D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028D25-C24B-4C5A-BF87-A681455CC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4020"/>
    <w:pPr>
      <w:spacing w:after="200" w:line="276" w:lineRule="auto"/>
    </w:pPr>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129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B61298"/>
    <w:rPr>
      <w:rFonts w:ascii="Segoe UI"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13</Pages>
  <Words>4438</Words>
  <Characters>25297</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Nigar</dc:creator>
  <cp:keywords/>
  <dc:description/>
  <cp:lastModifiedBy>Nigar</cp:lastModifiedBy>
  <cp:revision>7</cp:revision>
  <cp:lastPrinted>2022-03-28T11:58:00Z</cp:lastPrinted>
  <dcterms:created xsi:type="dcterms:W3CDTF">2022-03-28T07:54:00Z</dcterms:created>
  <dcterms:modified xsi:type="dcterms:W3CDTF">2022-05-11T11:39:00Z</dcterms:modified>
</cp:coreProperties>
</file>